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7"/>
        <w:numPr>
          <w:ilvl w:val="0"/>
          <w:numId w:val="0"/>
        </w:numPr>
        <w:keepNext w:val="0"/>
        <w:spacing w:before="0" w:after="0"/>
        <w:widowControl/>
        <w:rPr>
          <w:rFonts w:ascii="Times New Roman" w:hAnsi="Times New Roman" w:cs="Times New Roman"/>
        </w:rPr>
      </w:pPr>
      <w:r/>
      <w:bookmarkStart w:id="0" w:name="_Toc429147268"/>
      <w:r>
        <w:rPr>
          <w:rFonts w:ascii="Times New Roman" w:hAnsi="Times New Roman" w:cs="Times New Roman"/>
        </w:rPr>
        <w:t xml:space="preserve">СО 6.410/0</w:t>
      </w:r>
      <w:bookmarkEnd w:id="0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jc w:val="center"/>
        <w:spacing w:before="0" w:after="0" w:line="240" w:lineRule="auto"/>
        <w:rPr>
          <w:rFonts w:ascii="Times New Roman" w:hAnsi="Times New Roman" w:cs="Times New Roman"/>
          <w:b/>
          <w:sz w:val="22"/>
          <w:szCs w:val="22"/>
        </w:rPr>
        <w:suppressLineNumbers/>
      </w:pPr>
      <w:r>
        <w:rPr>
          <w:rFonts w:ascii="Times New Roman" w:hAnsi="Times New Roman" w:cs="Times New Roman"/>
          <w:b/>
          <w:sz w:val="22"/>
          <w:szCs w:val="22"/>
        </w:rPr>
        <w:t xml:space="preserve">ТИПОВОЙ ДОГОВОР ПОДРЯДА № _____</w: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  <w:t xml:space="preserve">АО «Россети Сибирь Тываэнерго», именуемое в дальнейшем "Заказчик", 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mes New Roman" w:hAnsi="Times New Roman" w:cs="Times New Roman"/>
          <w:sz w:val="21"/>
          <w:szCs w:val="21"/>
        </w:rPr>
        <w:t xml:space="preserve">№ 00/152/101 от 07.10.2025г</w:t>
      </w:r>
      <w:r>
        <w:rPr>
          <w:rFonts w:ascii="Times New Roman" w:hAnsi="Times New Roman" w:cs="Times New Roman"/>
          <w:sz w:val="21"/>
          <w:szCs w:val="21"/>
        </w:rPr>
        <w:t xml:space="preserve">, с одной стороны,</w:t>
      </w:r>
      <w:r>
        <w:rPr>
          <w:rFonts w:ascii="Times New Roman" w:hAnsi="Times New Roman" w:cs="Times New Roman"/>
          <w:sz w:val="21"/>
          <w:szCs w:val="21"/>
        </w:rPr>
        <w:t xml:space="preserve"> и  с одной стороны, и____________, именуемое в дальнейшем "Подрядчик"</w:t>
      </w:r>
      <w:r>
        <w:rPr>
          <w:rFonts w:ascii="Times New Roman" w:hAnsi="Times New Roman" w:cs="Times New Roman"/>
          <w:sz w:val="21"/>
          <w:szCs w:val="21"/>
        </w:rPr>
        <w:t xml:space="preserve">, в лице _____, действующего на основании ___, с другой стороны, именуемые далее Сторонами,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по результатам закупочной процедуры на право заключения договора подряда _____, объявленной извещением от ___ № ___, на основании протокола о результатах закупочной процедуры на право заключения договора подряда от ___</w:t>
      </w:r>
      <w:r>
        <w:rPr>
          <w:rFonts w:ascii="Times New Roman" w:hAnsi="Times New Roman" w:cs="Times New Roman"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 xml:space="preserve">(указывается в случае заключения договора по результатам закупочной процедуры),</w:t>
      </w:r>
      <w:r>
        <w:rPr>
          <w:rFonts w:ascii="Times New Roman" w:hAnsi="Times New Roman" w:cs="Times New Roman"/>
          <w:sz w:val="21"/>
          <w:szCs w:val="21"/>
        </w:rPr>
        <w:t xml:space="preserve"> заключили настоящий договор (далее - Договор) о нижеследующем: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1. Основные понятия и определения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1.1.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акт 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выполненных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работ</w:t>
      </w:r>
      <w:r>
        <w:rPr>
          <w:rFonts w:ascii="Times New Roman" w:hAnsi="Times New Roman" w:cs="Times New Roman"/>
          <w:bCs/>
          <w:sz w:val="21"/>
          <w:szCs w:val="21"/>
        </w:rPr>
        <w:t xml:space="preserve"> - </w:t>
      </w:r>
      <w:r>
        <w:rPr>
          <w:rFonts w:ascii="Times New Roman" w:hAnsi="Times New Roman" w:cs="Times New Roman"/>
          <w:sz w:val="21"/>
          <w:szCs w:val="21"/>
        </w:rPr>
        <w:t xml:space="preserve">документ о выполнении </w:t>
      </w:r>
      <w:r>
        <w:rPr>
          <w:rFonts w:ascii="Times New Roman" w:hAnsi="Times New Roman" w:cs="Times New Roman"/>
          <w:sz w:val="21"/>
          <w:szCs w:val="21"/>
        </w:rPr>
        <w:t xml:space="preserve">строительных, монтажных и пуско-наладочных работ, оформленный в установленном порядке;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акт приемки законченного строительством объекта приемочной комиссией </w:t>
      </w:r>
      <w:r>
        <w:rPr>
          <w:rFonts w:ascii="Times New Roman" w:hAnsi="Times New Roman" w:cs="Times New Roman"/>
          <w:bCs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 xml:space="preserve">документ о сдаче объекта в целом в эксплуатацию;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акт приемки законченного строительством объекта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- документ о приемке выполненных работ на объекте рабочей комиссией после проведения пусковых испытаний Подрядчиком; 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дата </w:t>
      </w:r>
      <w:r>
        <w:rPr>
          <w:rFonts w:ascii="Times New Roman" w:hAnsi="Times New Roman" w:cs="Times New Roman"/>
          <w:b/>
          <w:bCs/>
          <w:iCs/>
          <w:spacing w:val="2"/>
          <w:sz w:val="21"/>
          <w:szCs w:val="21"/>
        </w:rPr>
        <w:t xml:space="preserve">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</w:rPr>
        <w:t xml:space="preserve">-</w:t>
      </w:r>
      <w:r>
        <w:rPr>
          <w:rFonts w:ascii="Times New Roman" w:hAnsi="Times New Roman" w:cs="Times New Roman"/>
          <w:sz w:val="21"/>
          <w:szCs w:val="21"/>
        </w:rPr>
        <w:t xml:space="preserve"> дата утверждения акта </w:t>
      </w:r>
      <w:r>
        <w:rPr>
          <w:rFonts w:ascii="Times New Roman" w:hAnsi="Times New Roman" w:cs="Times New Roman"/>
          <w:bCs/>
          <w:iCs/>
          <w:spacing w:val="2"/>
          <w:sz w:val="21"/>
          <w:szCs w:val="21"/>
        </w:rPr>
        <w:t xml:space="preserve">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sz w:val="21"/>
          <w:szCs w:val="21"/>
        </w:rPr>
        <w:t xml:space="preserve">, приказ об утверждении акта 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sz w:val="21"/>
          <w:szCs w:val="21"/>
        </w:rPr>
        <w:t xml:space="preserve">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Договор</w:t>
      </w:r>
      <w:r>
        <w:rPr>
          <w:rFonts w:ascii="Times New Roman" w:hAnsi="Times New Roman" w:cs="Times New Roman"/>
          <w:bCs/>
          <w:sz w:val="21"/>
          <w:szCs w:val="21"/>
        </w:rPr>
        <w:t xml:space="preserve"> - </w:t>
      </w:r>
      <w:r>
        <w:rPr>
          <w:rFonts w:ascii="Times New Roman" w:hAnsi="Times New Roman" w:cs="Times New Roman"/>
          <w:sz w:val="21"/>
          <w:szCs w:val="21"/>
        </w:rPr>
        <w:t xml:space="preserve">настоящий документ, включая все содержащиеся в нем приложения, подписанные Заказчиком и Подрядчиком, а также дополнения и </w:t>
      </w:r>
      <w:r>
        <w:rPr>
          <w:rFonts w:ascii="Times New Roman" w:hAnsi="Times New Roman" w:cs="Times New Roman"/>
          <w:spacing w:val="-8"/>
          <w:sz w:val="21"/>
          <w:szCs w:val="21"/>
        </w:rPr>
        <w:t xml:space="preserve">изменения к нему, которые оформлены и подписаны Сторонами в надлежащем порядке;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Документация</w:t>
      </w:r>
      <w:r>
        <w:rPr>
          <w:rFonts w:ascii="Times New Roman" w:hAnsi="Times New Roman" w:cs="Times New Roman"/>
          <w:bCs/>
          <w:sz w:val="21"/>
          <w:szCs w:val="21"/>
        </w:rPr>
        <w:t xml:space="preserve"> - проектная и рабочая документация; исполнительная документация; техничес</w:t>
      </w:r>
      <w:r>
        <w:rPr>
          <w:rFonts w:ascii="Times New Roman" w:hAnsi="Times New Roman" w:cs="Times New Roman"/>
          <w:bCs/>
          <w:sz w:val="21"/>
          <w:szCs w:val="21"/>
        </w:rPr>
        <w:t xml:space="preserve">кая документация; документация, получаемая от заводов-изготовителей; организационно-технологическая и приемо-сдаточная документация; другая документация, необходимая для выполнения работ, ввода объекта в эксплуатацию и для последующей эксплуатации объекта;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Заказчик </w:t>
      </w:r>
      <w:r>
        <w:rPr>
          <w:rFonts w:ascii="Times New Roman" w:hAnsi="Times New Roman" w:cs="Times New Roman"/>
          <w:bCs/>
          <w:sz w:val="21"/>
          <w:szCs w:val="21"/>
        </w:rPr>
        <w:t xml:space="preserve">- </w:t>
      </w:r>
      <w:r>
        <w:rPr>
          <w:rFonts w:ascii="Times New Roman" w:hAnsi="Times New Roman" w:cs="Times New Roman"/>
          <w:bCs/>
          <w:sz w:val="21"/>
          <w:szCs w:val="21"/>
        </w:rPr>
        <w:t xml:space="preserve">АО «Россети Сибирь Тываэнерго», 667001, Республика Тыва, г. Кызыл, ул. Рабочая, 4;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заводские приемо-сдаточные испытания с участием Заказчика</w:t>
      </w:r>
      <w:r>
        <w:rPr>
          <w:rFonts w:ascii="Times New Roman" w:hAnsi="Times New Roman" w:cs="Times New Roman"/>
          <w:bCs/>
          <w:sz w:val="21"/>
          <w:szCs w:val="21"/>
        </w:rPr>
        <w:t xml:space="preserve"> - </w:t>
      </w:r>
      <w:r>
        <w:rPr>
          <w:rFonts w:ascii="Times New Roman" w:hAnsi="Times New Roman" w:cs="Times New Roman"/>
          <w:sz w:val="21"/>
          <w:szCs w:val="21"/>
        </w:rPr>
        <w:t xml:space="preserve">испытания, проводимые на заводе-изготовителе с участием представителя Заказчика с целью проверки соответствия поставляемой продукц</w:t>
      </w:r>
      <w:r>
        <w:rPr>
          <w:rFonts w:ascii="Times New Roman" w:hAnsi="Times New Roman" w:cs="Times New Roman"/>
          <w:sz w:val="21"/>
          <w:szCs w:val="21"/>
        </w:rPr>
        <w:t xml:space="preserve">ии требованиям Договора и нормативной технической документации (в соответствии с закупочной документацией включается в случае заключения Договора по результатам закупочных процедур), по программе и методике испытаний Подрядчика, согласованной с Заказчиком;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sz w:val="21"/>
          <w:szCs w:val="21"/>
        </w:rPr>
        <w:t xml:space="preserve">исполнительная документация </w:t>
      </w:r>
      <w:r>
        <w:rPr>
          <w:rFonts w:ascii="Times New Roman" w:hAnsi="Times New Roman" w:cs="Times New Roman"/>
          <w:sz w:val="21"/>
          <w:szCs w:val="21"/>
        </w:rPr>
        <w:t xml:space="preserve">- ко</w:t>
      </w:r>
      <w:r>
        <w:rPr>
          <w:rFonts w:ascii="Times New Roman" w:hAnsi="Times New Roman" w:cs="Times New Roman"/>
          <w:sz w:val="21"/>
          <w:szCs w:val="21"/>
        </w:rPr>
        <w:t xml:space="preserve">м</w:t>
      </w:r>
      <w:r>
        <w:rPr>
          <w:rFonts w:ascii="Times New Roman" w:hAnsi="Times New Roman" w:cs="Times New Roman"/>
          <w:sz w:val="21"/>
          <w:szCs w:val="21"/>
        </w:rPr>
        <w:t xml:space="preserve">плект документации, котора я представляет собой текстовые и графические материалы,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</w:t>
      </w:r>
      <w:r>
        <w:rPr>
          <w:rFonts w:ascii="Times New Roman" w:hAnsi="Times New Roman" w:cs="Times New Roman"/>
          <w:sz w:val="21"/>
          <w:szCs w:val="21"/>
        </w:rPr>
        <w:t xml:space="preserve">ального ремонта объектов капитального строительства по мере завершения определенных в проектной документации работ (технические условия, инструкции, сертификаты, технические паспорта и другие документы, удостоверяющие качество материалов, конструкций и дет</w:t>
      </w:r>
      <w:r>
        <w:rPr>
          <w:rFonts w:ascii="Times New Roman" w:hAnsi="Times New Roman" w:cs="Times New Roman"/>
          <w:sz w:val="21"/>
          <w:szCs w:val="21"/>
        </w:rPr>
        <w:t xml:space="preserve">алей, применяемых при производстве работ; акты промежуточной приемки ответственных конструкций; акты освидетельствования скрытых работ, сертификаты, исполнительные геодезические съемки, журналы работ, исполнительные схемы и профили участков сетей; акты исп</w:t>
      </w:r>
      <w:r>
        <w:rPr>
          <w:rFonts w:ascii="Times New Roman" w:hAnsi="Times New Roman" w:cs="Times New Roman"/>
          <w:sz w:val="21"/>
          <w:szCs w:val="21"/>
        </w:rPr>
        <w:t xml:space="preserve">ытания и опробования технических устройств; результаты экспертиз, обследований, лабораторных и иных испытаний выполненных работ, проведенных в процессе строительного контроля, а также другая документация, предусмотренная строительными нормами и правилами).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iCs/>
          <w:sz w:val="21"/>
          <w:szCs w:val="21"/>
        </w:rPr>
        <w:t xml:space="preserve">закупочная документация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 - </w:t>
      </w:r>
      <w:r>
        <w:rPr>
          <w:rFonts w:ascii="Times New Roman" w:hAnsi="Times New Roman" w:cs="Times New Roman"/>
          <w:iCs/>
          <w:sz w:val="21"/>
          <w:szCs w:val="21"/>
        </w:rPr>
        <w:t xml:space="preserve">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проведения;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sz w:val="21"/>
          <w:szCs w:val="21"/>
        </w:rPr>
        <w:t xml:space="preserve">календарный план строительства (реконструкции) объекта</w:t>
      </w:r>
      <w:r>
        <w:rPr>
          <w:rFonts w:ascii="Times New Roman" w:hAnsi="Times New Roman" w:cs="Times New Roman"/>
          <w:sz w:val="21"/>
          <w:szCs w:val="21"/>
        </w:rPr>
        <w:t xml:space="preserve"> - приложение № 3</w:t>
      </w:r>
      <w:r>
        <w:rPr>
          <w:rFonts w:ascii="Times New Roman" w:hAnsi="Times New Roman" w:cs="Times New Roman"/>
          <w:sz w:val="21"/>
          <w:szCs w:val="21"/>
        </w:rPr>
        <w:t xml:space="preserve">, являющееся его неотъемлемой частью и устанавливающее сроки поставок оборудования, выполнения работ и оказания услуг и стоимости работ;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консервация объекта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-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материалы и оборудование</w:t>
      </w:r>
      <w:r>
        <w:rPr>
          <w:rFonts w:ascii="Times New Roman" w:hAnsi="Times New Roman" w:cs="Times New Roman"/>
          <w:bCs/>
          <w:sz w:val="21"/>
          <w:szCs w:val="21"/>
        </w:rPr>
        <w:t xml:space="preserve"> - </w:t>
      </w:r>
      <w:r>
        <w:rPr>
          <w:rFonts w:ascii="Times New Roman" w:hAnsi="Times New Roman" w:cs="Times New Roman"/>
          <w:sz w:val="21"/>
          <w:szCs w:val="21"/>
        </w:rPr>
        <w:t xml:space="preserve">необходимые для выполнения работ по настоящему Договору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материалы, оборудование, изделия, конструкции, комплектующие изделия, строительная техника; </w:t>
      </w:r>
      <w:r>
        <w:rPr>
          <w:rFonts w:ascii="Times New Roman" w:hAnsi="Times New Roman" w:cs="Times New Roman"/>
          <w:bCs/>
          <w:iCs/>
          <w:sz w:val="21"/>
          <w:szCs w:val="21"/>
        </w:rPr>
      </w:r>
      <w:r>
        <w:rPr>
          <w:rFonts w:ascii="Times New Roman" w:hAnsi="Times New Roman" w:cs="Times New Roman"/>
          <w:bCs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объект</w:t>
      </w:r>
      <w:r>
        <w:rPr>
          <w:rFonts w:ascii="Times New Roman" w:hAnsi="Times New Roman" w:cs="Times New Roman"/>
          <w:b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 xml:space="preserve">-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 в случае, когда он относится к недвижимому имуществу;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обязательные требования безопасности</w:t>
      </w:r>
      <w:r>
        <w:rPr>
          <w:rFonts w:ascii="Times New Roman" w:hAnsi="Times New Roman" w:cs="Times New Roman"/>
          <w:bCs/>
          <w:sz w:val="21"/>
          <w:szCs w:val="21"/>
        </w:rPr>
        <w:t xml:space="preserve"> - </w:t>
      </w:r>
      <w:r>
        <w:rPr>
          <w:rFonts w:ascii="Times New Roman" w:hAnsi="Times New Roman" w:cs="Times New Roman"/>
          <w:sz w:val="21"/>
          <w:szCs w:val="21"/>
        </w:rPr>
        <w:t xml:space="preserve">требования, установленные в технических регламентах и иных обязательны</w:t>
      </w:r>
      <w:r>
        <w:rPr>
          <w:rFonts w:ascii="Times New Roman" w:hAnsi="Times New Roman" w:cs="Times New Roman"/>
          <w:sz w:val="21"/>
          <w:szCs w:val="21"/>
        </w:rPr>
        <w:t xml:space="preserve">х нормативных технических документах Российской Федерации, а также в национальных стандартах и применимых стандартах организации, которые Подрядчик обязан выполнять для обеспечения жизни и здоровья персонала Подрядчика и Заказчика, охраны окружающей среды;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Подрядчик </w:t>
      </w:r>
      <w:r>
        <w:rPr>
          <w:rFonts w:ascii="Times New Roman" w:hAnsi="Times New Roman" w:cs="Times New Roman"/>
          <w:bCs/>
          <w:sz w:val="21"/>
          <w:szCs w:val="21"/>
        </w:rPr>
        <w:t xml:space="preserve">- </w:t>
      </w:r>
      <w:r>
        <w:rPr>
          <w:rFonts w:ascii="Times New Roman" w:hAnsi="Times New Roman" w:cs="Times New Roman"/>
          <w:iCs/>
          <w:sz w:val="21"/>
          <w:szCs w:val="21"/>
        </w:rPr>
        <w:t xml:space="preserve">фирменное наименование и адрес места нахождения</w:t>
      </w:r>
      <w:r>
        <w:rPr>
          <w:rFonts w:ascii="Times New Roman" w:hAnsi="Times New Roman" w:cs="Times New Roman"/>
          <w:i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 xml:space="preserve">Подрядчика)</w:t>
      </w:r>
      <w:r>
        <w:rPr>
          <w:rFonts w:ascii="Times New Roman" w:hAnsi="Times New Roman" w:cs="Times New Roman"/>
          <w:iCs/>
          <w:sz w:val="21"/>
          <w:szCs w:val="21"/>
        </w:rPr>
        <w:t xml:space="preserve">;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поставка </w:t>
      </w:r>
      <w:r>
        <w:rPr>
          <w:rFonts w:ascii="Times New Roman" w:hAnsi="Times New Roman" w:cs="Times New Roman"/>
          <w:bCs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 xml:space="preserve">осуществление Подрядчиком </w:t>
      </w:r>
      <w:r>
        <w:rPr>
          <w:rFonts w:ascii="Times New Roman" w:hAnsi="Times New Roman" w:cs="Times New Roman"/>
          <w:iCs/>
          <w:sz w:val="21"/>
          <w:szCs w:val="21"/>
        </w:rPr>
        <w:t xml:space="preserve">и (или) Заказчиком (указывается в случаях, когда Договором предусмотрены соответствующие обязательства Заказчика) </w:t>
      </w:r>
      <w:r>
        <w:rPr>
          <w:rFonts w:ascii="Times New Roman" w:hAnsi="Times New Roman" w:cs="Times New Roman"/>
          <w:sz w:val="21"/>
          <w:szCs w:val="21"/>
        </w:rPr>
        <w:t xml:space="preserve">закупки и доставки на объект оборудования и материально-технических ресурсов, необходимых для выполнения работ по настоящему Договору;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предпусковые испытания</w:t>
      </w:r>
      <w:r>
        <w:rPr>
          <w:rFonts w:ascii="Times New Roman" w:hAnsi="Times New Roman" w:cs="Times New Roman"/>
          <w:sz w:val="21"/>
          <w:szCs w:val="21"/>
        </w:rPr>
        <w:t xml:space="preserve"> - проводимые на объекте индивидуальные испытания оборудования и функциональные испытания отдельных систем, завершающиеся пробным пуском оборудования;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пусковые испытания</w:t>
      </w:r>
      <w:r>
        <w:rPr>
          <w:rFonts w:ascii="Times New Roman" w:hAnsi="Times New Roman" w:cs="Times New Roman"/>
          <w:bCs/>
          <w:sz w:val="21"/>
          <w:szCs w:val="21"/>
        </w:rPr>
        <w:t xml:space="preserve"> - </w:t>
      </w:r>
      <w:r>
        <w:rPr>
          <w:rFonts w:ascii="Times New Roman" w:hAnsi="Times New Roman" w:cs="Times New Roman"/>
          <w:sz w:val="21"/>
          <w:szCs w:val="21"/>
        </w:rPr>
        <w:t xml:space="preserve">комплексное опробование оборудования на объекте, во время которого проверяется совместная работа всех основных агрегатов и всего вспомогательного оборудования; 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поставщик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- юридическое </w:t>
      </w:r>
      <w:r>
        <w:rPr>
          <w:rFonts w:ascii="Times New Roman" w:hAnsi="Times New Roman" w:cs="Times New Roman"/>
          <w:sz w:val="21"/>
          <w:szCs w:val="21"/>
        </w:rPr>
        <w:t xml:space="preserve">лицо, осуществляющее по Договору с Подрядчиком и (или) Заказчиком (указывается в случаях, когда Договором предусмотрены соответствующие обязательства Заказчика) поставку материалов и оборудования, необходимых для осуществления работ по настоящему Договору;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работы </w:t>
      </w:r>
      <w:r>
        <w:rPr>
          <w:rFonts w:ascii="Times New Roman" w:hAnsi="Times New Roman" w:cs="Times New Roman"/>
          <w:bCs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 xml:space="preserve">общестроительные, монтажные и пуско-наладочные и иные работы, подлежащие выполнению Подрядчиком в соответствии с условиями настоящего Договора, а также гарантийное обслуживание объекта и устранение дефектов.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Сопутствующие работы и услуги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означают работы и услуги, необходимые для осуществления доставки оборудования на объект (транспортировка, погрузочно-разгрузочные работы, страхование), выполнения общестроительных, монтажных</w:t>
      </w:r>
      <w:r>
        <w:rPr>
          <w:rFonts w:ascii="Times New Roman" w:hAnsi="Times New Roman" w:cs="Times New Roman"/>
          <w:sz w:val="21"/>
          <w:szCs w:val="21"/>
        </w:rPr>
        <w:t xml:space="preserve"> и пуско-наладочных работ, наладки поставляемых ПТС (программно-технических средств) на объект, обучения персонала, сдачи объекта в эксплуатацию, гарантийного обслуживания и другие подобного рода обязанности Подрядчика, предусмотренные настоящим Договором;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субподрядчик </w:t>
      </w:r>
      <w:r>
        <w:rPr>
          <w:rFonts w:ascii="Times New Roman" w:hAnsi="Times New Roman" w:cs="Times New Roman"/>
          <w:bCs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 xml:space="preserve">юридические лицо, нанимаемое Подрядчиком для выполнения работ и оказания услуг в рамках настоящего Договора;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Стороны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- Заказчик и Подрядчик в значениях, указанных выше;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строительная площадка</w:t>
      </w:r>
      <w:r>
        <w:rPr>
          <w:rFonts w:ascii="Times New Roman" w:hAnsi="Times New Roman" w:cs="Times New Roman"/>
          <w:bCs/>
          <w:sz w:val="21"/>
          <w:szCs w:val="21"/>
        </w:rPr>
        <w:t xml:space="preserve"> - </w:t>
      </w:r>
      <w:r>
        <w:rPr>
          <w:rFonts w:ascii="Times New Roman" w:hAnsi="Times New Roman" w:cs="Times New Roman"/>
          <w:sz w:val="21"/>
          <w:szCs w:val="21"/>
        </w:rPr>
        <w:t xml:space="preserve">предоставленный Заказчиком Подрядчику на период выполнения всех работ в рамках настоящего Договора земельный участок;</w:t>
      </w:r>
      <w:r>
        <w:rPr>
          <w:rFonts w:ascii="Times New Roman" w:hAnsi="Times New Roman" w:cs="Times New Roman"/>
          <w:bCs/>
          <w:iCs/>
          <w:sz w:val="21"/>
          <w:szCs w:val="21"/>
        </w:rPr>
      </w:r>
      <w:r>
        <w:rPr>
          <w:rFonts w:ascii="Times New Roman" w:hAnsi="Times New Roman" w:cs="Times New Roman"/>
          <w:bCs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скрытые работы</w:t>
      </w:r>
      <w:r>
        <w:rPr>
          <w:rFonts w:ascii="Times New Roman" w:hAnsi="Times New Roman" w:cs="Times New Roman"/>
          <w:bCs/>
          <w:sz w:val="21"/>
          <w:szCs w:val="21"/>
        </w:rPr>
        <w:t xml:space="preserve"> - р</w:t>
      </w:r>
      <w:r>
        <w:rPr>
          <w:rFonts w:ascii="Times New Roman" w:hAnsi="Times New Roman" w:cs="Times New Roman"/>
          <w:sz w:val="21"/>
          <w:szCs w:val="21"/>
        </w:rPr>
        <w:t xml:space="preserve">аботы, скрываемые последующими работами и конструкциями. Качество и точность скрытых работ невозможно определить после выполнения последующих работ;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цена Договора </w:t>
      </w:r>
      <w:r>
        <w:rPr>
          <w:rFonts w:ascii="Times New Roman" w:hAnsi="Times New Roman" w:cs="Times New Roman"/>
          <w:bCs/>
          <w:sz w:val="21"/>
          <w:szCs w:val="21"/>
        </w:rPr>
        <w:t xml:space="preserve">- </w:t>
      </w:r>
      <w:r>
        <w:rPr>
          <w:rFonts w:ascii="Times New Roman" w:hAnsi="Times New Roman" w:cs="Times New Roman"/>
          <w:sz w:val="21"/>
          <w:szCs w:val="21"/>
        </w:rPr>
        <w:t xml:space="preserve">сумма, которая должна быть выплачена Подрядчику в 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рамках Договора за полное и надлежащее выполнение своих обязательств по Договору.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2. Предмет и объем Договора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2.1. По настоящему Договору Подрядчик обязуется по заданию Заказчика и в соответствии с утвержденной проектной документацией осуществить работы по (</w:t>
      </w:r>
      <w:r>
        <w:rPr>
          <w:rFonts w:ascii="Times New Roman" w:hAnsi="Times New Roman" w:cs="Times New Roman"/>
          <w:iCs/>
          <w:sz w:val="21"/>
          <w:szCs w:val="21"/>
        </w:rPr>
        <w:t xml:space="preserve">указать нужное)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 xml:space="preserve">строительству, реконструкции, комплексному техническому перевооружению и реконструкции</w:t>
      </w:r>
      <w:r>
        <w:rPr>
          <w:rFonts w:ascii="Times New Roman" w:hAnsi="Times New Roman" w:cs="Times New Roman"/>
          <w:sz w:val="21"/>
          <w:szCs w:val="21"/>
        </w:rPr>
        <w:t xml:space="preserve"> объекта  и сдать результат Заказчику, а Заказчик обязуется принять результат работ и оплатить его в порядке, предусмотренном Договором.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2.2. Этапы и сроки выполн</w:t>
      </w:r>
      <w:r>
        <w:rPr>
          <w:rFonts w:ascii="Times New Roman" w:hAnsi="Times New Roman" w:cs="Times New Roman"/>
          <w:sz w:val="21"/>
          <w:szCs w:val="21"/>
        </w:rPr>
        <w:t xml:space="preserve">ения Подрядчиком указанных в пункте 2.1. работ установлены календарным планом строительства объекта (приложение № 3</w:t>
      </w:r>
      <w:r>
        <w:rPr>
          <w:rFonts w:ascii="Times New Roman" w:hAnsi="Times New Roman" w:cs="Times New Roman"/>
          <w:sz w:val="21"/>
          <w:szCs w:val="21"/>
        </w:rPr>
        <w:t xml:space="preserve">). В графике выполнения поставок, работ, услуг должны быть выделены этапы работ, а также сроки начала и окончания работ по каждому из этапов.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2.3. Подрядчик осуществляет работы по настоящему Договору на основании Свидетельства о допуске к работам, полученного в саморегулируемой организации (СРО).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2.4. Результат работ должен соответствовать требованиям законодательства в области энергоснабжения и строительства, ГОСТ, </w:t>
      </w:r>
      <w:r>
        <w:rPr>
          <w:rFonts w:ascii="Times New Roman" w:hAnsi="Times New Roman" w:cs="Times New Roman"/>
          <w:bCs/>
          <w:sz w:val="21"/>
          <w:szCs w:val="21"/>
        </w:rPr>
        <w:t xml:space="preserve">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утвержденной Заказчиком, требованиям Заказчи</w:t>
      </w:r>
      <w:r>
        <w:rPr>
          <w:rFonts w:ascii="Times New Roman" w:hAnsi="Times New Roman" w:cs="Times New Roman"/>
          <w:bCs/>
          <w:sz w:val="21"/>
          <w:szCs w:val="21"/>
        </w:rPr>
        <w:t xml:space="preserve">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 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Результатом выполнения работ по Договору является ввод объекта в эксплуатацию, подтвержденный актом ввода в эксплуатацию.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3. Сроки выполнения работ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tabs>
          <w:tab w:val="left" w:pos="1134" w:leader="none"/>
        </w:tabs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3.1.</w:t>
        <w:tab/>
        <w:t xml:space="preserve">Выполнение работ и подготовка Подрядчиком объекта к сдаче его в эксплуатацию выполняется по календарному плану строительства объекта с указанными в нем мероприятиями и сроками выполнения поставок, работ и услуг, сопутствующих работ и услуг.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3.2. Начало выполнение работ по Договору  – с даты заключения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Срок выполнения  работ – до 30.12.2025 с даты заключения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4. Обязательства Подрядчика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 По настоящему Договору Подрядчик обязуется: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4.1.1. Выполнить все работы в объеме утвержденной в установленном порядке проектной документации и сроки в соответствии с календарным планом строительства объекта и сдать результат работ Заказчику.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4.1.2. Перед началом работ обеспечить получение в уполномоченных органах государственной власти всех необходимых допусков и разрешений на строительство согласно законодательству Российской Федерации </w:t>
      </w:r>
      <w:r>
        <w:rPr>
          <w:rFonts w:ascii="Times New Roman" w:hAnsi="Times New Roman" w:cs="Times New Roman"/>
          <w:iCs/>
          <w:sz w:val="21"/>
          <w:szCs w:val="21"/>
        </w:rPr>
        <w:t xml:space="preserve">(указывается в случае, если данная обязанность не возложена на Заказчика).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4.1.3. Перед приемкой объекта Заказчиком обеспечить получение в уполномоченных органах государственной власти разрешения на ввод его в эксплуатацию</w:t>
      </w:r>
      <w:r>
        <w:rPr>
          <w:rFonts w:ascii="Times New Roman" w:hAnsi="Times New Roman" w:cs="Times New Roman"/>
          <w:iCs/>
          <w:sz w:val="21"/>
          <w:szCs w:val="21"/>
        </w:rPr>
        <w:t xml:space="preserve"> (указывается в случае, если данная обязанность не возложена на Заказчика).   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4.1.4. Производить работы в п</w:t>
      </w:r>
      <w:r>
        <w:rPr>
          <w:rFonts w:ascii="Times New Roman" w:hAnsi="Times New Roman" w:cs="Times New Roman"/>
          <w:sz w:val="21"/>
          <w:szCs w:val="21"/>
        </w:rPr>
        <w:t xml:space="preserve">олном соответствии с проектной </w:t>
      </w:r>
      <w:r>
        <w:rPr>
          <w:rFonts w:ascii="Times New Roman" w:hAnsi="Times New Roman" w:cs="Times New Roman"/>
          <w:sz w:val="21"/>
          <w:szCs w:val="21"/>
        </w:rPr>
        <w:t xml:space="preserve">документацией, утвержденной Заказчиком и строительными нормами и правилами.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4.1.5. При производстве работ не нарушать права тр</w:t>
      </w:r>
      <w:r>
        <w:rPr>
          <w:rFonts w:ascii="Times New Roman" w:hAnsi="Times New Roman" w:cs="Times New Roman"/>
          <w:sz w:val="21"/>
          <w:szCs w:val="21"/>
        </w:rPr>
        <w:t xml:space="preserve">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Поставить на приобъектный склад  материалы и оборудование, а также осуществить их приемку, разгрузку и хранение в соответствии с обязательствами, предусмотренными разделом 9.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Осуществлять постоянный входной</w:t>
      </w:r>
      <w:r>
        <w:rPr>
          <w:rFonts w:ascii="Times New Roman" w:hAnsi="Times New Roman" w:cs="Times New Roman"/>
          <w:sz w:val="21"/>
          <w:szCs w:val="21"/>
        </w:rPr>
        <w:t xml:space="preserve"> контроль качества поступающих на объект материалов, конструкций и оборудования в соответствии с действующими нормативными документами. Вести и предоставлять по запросу Заказчика в течение двух рабочих дней журнал бетонных работ, осуществлять контроль соот</w:t>
      </w:r>
      <w:r>
        <w:rPr>
          <w:rFonts w:ascii="Times New Roman" w:hAnsi="Times New Roman" w:cs="Times New Roman"/>
          <w:sz w:val="21"/>
          <w:szCs w:val="21"/>
        </w:rPr>
        <w:t xml:space="preserve">ветствия марок бетона, заявленных в проектной документации. Контроль качества ответственных бетонных и железобетонных конструкций (монолитных фундаментов, колонн, ригелей, перекрытий и др.) производить с привлечением независимых лабораторий и специалистов.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До начала производства работ оформить в уста</w:t>
      </w:r>
      <w:r>
        <w:rPr>
          <w:rFonts w:ascii="Times New Roman" w:hAnsi="Times New Roman" w:cs="Times New Roman"/>
          <w:iCs/>
          <w:sz w:val="21"/>
          <w:szCs w:val="21"/>
        </w:rPr>
        <w:t xml:space="preserve">новленном порядке разрешения на перемещение отходов строительства и сноса, перевозку грунта, а также осуществить транспортировку для размещения отходов строительства и сноса на специализированных полигонах, перевозку грунта согласно полученным разрешениям.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  <w:u w:val="single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</w:t>
      </w:r>
      <w:r>
        <w:rPr>
          <w:rFonts w:ascii="Times New Roman" w:hAnsi="Times New Roman" w:cs="Times New Roman"/>
          <w:sz w:val="21"/>
          <w:szCs w:val="21"/>
        </w:rPr>
        <w:t xml:space="preserve">6</w:t>
      </w:r>
      <w:r>
        <w:rPr>
          <w:rFonts w:ascii="Times New Roman" w:hAnsi="Times New Roman" w:cs="Times New Roman"/>
          <w:sz w:val="21"/>
          <w:szCs w:val="21"/>
        </w:rPr>
        <w:t xml:space="preserve">. Возвести на территории строительной площадки все временные сооружения, необходимые для надлежащего хранения материалов и оборудования, а также выполнения работ по настоящему Договору. </w:t>
      </w:r>
      <w:r>
        <w:rPr>
          <w:rFonts w:ascii="Times New Roman" w:hAnsi="Times New Roman" w:cs="Times New Roman"/>
          <w:sz w:val="21"/>
          <w:szCs w:val="21"/>
          <w:u w:val="single"/>
        </w:rPr>
      </w:r>
      <w:r>
        <w:rPr>
          <w:rFonts w:ascii="Times New Roman" w:hAnsi="Times New Roman" w:cs="Times New Roman"/>
          <w:sz w:val="21"/>
          <w:szCs w:val="21"/>
          <w:u w:val="single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</w:t>
      </w:r>
      <w:r>
        <w:rPr>
          <w:rFonts w:ascii="Times New Roman" w:hAnsi="Times New Roman" w:cs="Times New Roman"/>
          <w:sz w:val="21"/>
          <w:szCs w:val="21"/>
        </w:rPr>
        <w:t xml:space="preserve">7</w:t>
      </w:r>
      <w:r>
        <w:rPr>
          <w:rFonts w:ascii="Times New Roman" w:hAnsi="Times New Roman" w:cs="Times New Roman"/>
          <w:sz w:val="21"/>
          <w:szCs w:val="21"/>
        </w:rPr>
        <w:t xml:space="preserve">. Соблюдать все применимые правила</w:t>
      </w:r>
      <w:r>
        <w:rPr>
          <w:rFonts w:ascii="Times New Roman" w:hAnsi="Times New Roman" w:cs="Times New Roman"/>
          <w:sz w:val="21"/>
          <w:szCs w:val="21"/>
        </w:rPr>
        <w:t xml:space="preserve"> охраны труда и</w:t>
      </w:r>
      <w:r>
        <w:rPr>
          <w:rFonts w:ascii="Times New Roman" w:hAnsi="Times New Roman" w:cs="Times New Roman"/>
          <w:sz w:val="21"/>
          <w:szCs w:val="21"/>
        </w:rPr>
        <w:t xml:space="preserve"> техники безопасности; заботиться о безопа</w:t>
      </w:r>
      <w:r>
        <w:rPr>
          <w:rFonts w:ascii="Times New Roman" w:hAnsi="Times New Roman" w:cs="Times New Roman"/>
          <w:sz w:val="21"/>
          <w:szCs w:val="21"/>
        </w:rPr>
        <w:t xml:space="preserve">сности всех лиц, уполномоченных находиться на строительной площадке; принимать разумные меры по устранению помех на территории строительной площадки и на объекте во избежание опасности для указанных лиц; предоставить ограждение, освещение, охрану и наблюде</w:t>
      </w:r>
      <w:r>
        <w:rPr>
          <w:rFonts w:ascii="Times New Roman" w:hAnsi="Times New Roman" w:cs="Times New Roman"/>
          <w:sz w:val="21"/>
          <w:szCs w:val="21"/>
        </w:rPr>
        <w:t xml:space="preserve">ние за объектом; предоставить временные объекты (включая дороги, пешеходные дорожки, средства охраны и заборы), которые могут понадобиться в связи с производством работ для использования владельцами и жильцами прилегающих территорий, а также для их защиты.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Обеспечить исполнение требований глав 46,47 «Правил по охране труда при эксплуатации электроустановок» по пунктам, входящим в свою компетенцию, в том числе в целях допуска соответствующей категории персонала на объекты Заказчика.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Допускать к работе на объектах Заказчика только обученный и аттестованный по охране труда и</w:t>
      </w:r>
      <w:r>
        <w:rPr>
          <w:rFonts w:ascii="Times New Roman" w:hAnsi="Times New Roman" w:cs="Times New Roman"/>
          <w:sz w:val="21"/>
          <w:szCs w:val="21"/>
        </w:rPr>
        <w:t xml:space="preserve"> пожарной безопасности персонал. </w:t>
      </w:r>
      <w:r>
        <w:rPr>
          <w:rFonts w:ascii="Times New Roman" w:hAnsi="Times New Roman" w:cs="Times New Roman"/>
          <w:sz w:val="21"/>
          <w:szCs w:val="21"/>
        </w:rPr>
        <w:t xml:space="preserve">Предоставлять по треб</w:t>
      </w:r>
      <w:r>
        <w:rPr>
          <w:rFonts w:ascii="Times New Roman" w:hAnsi="Times New Roman" w:cs="Times New Roman"/>
          <w:sz w:val="21"/>
          <w:szCs w:val="21"/>
        </w:rPr>
        <w:t xml:space="preserve">ованию Заказчика инструкции по охране труда персонала Подрядчика с подписями работников об ознакомлении с ними. Незамедлительно принимать меры по устранению выявленных Заказчиком нарушений работниками Подрядчика правил охраны труда и пожарной безопасности.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Не допускать к работе лиц, не прошедших в установленном порядке обязательные медицинские осмотры.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Проводить с участием представителей Заказчика расследование несчас</w:t>
      </w:r>
      <w:r>
        <w:rPr>
          <w:rFonts w:ascii="Times New Roman" w:hAnsi="Times New Roman" w:cs="Times New Roman"/>
          <w:sz w:val="21"/>
          <w:szCs w:val="21"/>
        </w:rPr>
        <w:t xml:space="preserve">т</w:t>
      </w:r>
      <w:r>
        <w:rPr>
          <w:rFonts w:ascii="Times New Roman" w:hAnsi="Times New Roman" w:cs="Times New Roman"/>
          <w:sz w:val="21"/>
          <w:szCs w:val="21"/>
        </w:rPr>
        <w:t xml:space="preserve">ных случаев, произошедших с привлекаемыми работниками на объектах Зака</w:t>
      </w:r>
      <w:r>
        <w:rPr>
          <w:rFonts w:ascii="Times New Roman" w:hAnsi="Times New Roman" w:cs="Times New Roman"/>
          <w:sz w:val="21"/>
          <w:szCs w:val="21"/>
        </w:rPr>
        <w:t xml:space="preserve">з</w:t>
      </w:r>
      <w:r>
        <w:rPr>
          <w:rFonts w:ascii="Times New Roman" w:hAnsi="Times New Roman" w:cs="Times New Roman"/>
          <w:sz w:val="21"/>
          <w:szCs w:val="21"/>
        </w:rPr>
        <w:t xml:space="preserve">чика.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</w:t>
      </w:r>
      <w:r>
        <w:rPr>
          <w:rFonts w:ascii="Times New Roman" w:hAnsi="Times New Roman" w:cs="Times New Roman"/>
          <w:sz w:val="21"/>
          <w:szCs w:val="21"/>
        </w:rPr>
        <w:t xml:space="preserve">7</w:t>
      </w:r>
      <w:r>
        <w:rPr>
          <w:rFonts w:ascii="Times New Roman" w:hAnsi="Times New Roman" w:cs="Times New Roman"/>
          <w:sz w:val="21"/>
          <w:szCs w:val="21"/>
        </w:rPr>
        <w:t xml:space="preserve">.1. Обеспечить привлечение к работам</w:t>
      </w:r>
      <w:r>
        <w:rPr>
          <w:rFonts w:ascii="Times New Roman" w:hAnsi="Times New Roman" w:cs="Times New Roman"/>
          <w:sz w:val="21"/>
          <w:szCs w:val="21"/>
        </w:rPr>
        <w:t xml:space="preserve"> на объекте Заказчика</w:t>
      </w:r>
      <w:r>
        <w:rPr>
          <w:rFonts w:ascii="Times New Roman" w:hAnsi="Times New Roman" w:cs="Times New Roman"/>
          <w:sz w:val="21"/>
          <w:szCs w:val="21"/>
        </w:rPr>
        <w:t xml:space="preserve"> персонала, соответствующего следующим требованиям: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- персонал должен быть профессионально подготовлен и уровень его квалификации должен соответствовать выполняемым работам;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- состояние здоровья привлекаемых работников должно соответствовать выполня</w:t>
      </w:r>
      <w:r>
        <w:rPr>
          <w:rFonts w:ascii="Times New Roman" w:hAnsi="Times New Roman" w:cs="Times New Roman"/>
          <w:sz w:val="21"/>
          <w:szCs w:val="21"/>
        </w:rPr>
        <w:t xml:space="preserve">емым работам, в том числе отсутствовать медицинские противопоказания,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- уровень знаний персонала должен соответствовать требованиям и условиям осуществляемых работ, согласно государственным нормативным актам, устанавливающим требования для соо</w:t>
      </w:r>
      <w:r>
        <w:rPr>
          <w:rFonts w:ascii="Times New Roman" w:hAnsi="Times New Roman" w:cs="Times New Roman"/>
          <w:sz w:val="21"/>
          <w:szCs w:val="21"/>
        </w:rPr>
        <w:t xml:space="preserve">тветствующих видов работ или профессий, в подтверждение чего Подрядчик при направлении работников на объекты Заказчика должен предоставлять Заказчику протоколы проверок знаний, копии свидетельств и удостоверений о прохождении курсов повышения квалификации;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- персонал должен иметь все необходимые для выполнения работ документы, подтверждающие возможность осуществления определенных видов работ;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- персонал должен уметь оказывать первую помощь пострадавшим,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- персонал должен быть обеспечен исправными и испытанными средствами защиты, спецодеждой, инструментом и приспособлениями в соответствии с</w:t>
      </w:r>
      <w:r>
        <w:rPr>
          <w:rFonts w:ascii="Times New Roman" w:hAnsi="Times New Roman" w:cs="Times New Roman"/>
          <w:sz w:val="21"/>
          <w:szCs w:val="21"/>
        </w:rPr>
        <w:t xml:space="preserve"> установленными в филиале (ДЗО) требованиями (в соответствии с требованиями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Минздравсоцразвития Росси</w:t>
      </w:r>
      <w:r>
        <w:rPr>
          <w:rFonts w:ascii="Times New Roman" w:hAnsi="Times New Roman" w:cs="Times New Roman"/>
          <w:sz w:val="21"/>
          <w:szCs w:val="21"/>
        </w:rPr>
        <w:t xml:space="preserve">и от 01.06.2009 № 290н (п. 18));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08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персонал подрядчика обязуется руководствоваться при выполнении работ на объектах Заказчика требованиями Политики Группы Компаний «Россети» в области охраны труда, Экологической политики электросетевого комплекса. 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eastAsia="Cambria" w:cs="Times New Roman"/>
          <w:sz w:val="21"/>
          <w:szCs w:val="21"/>
          <w:lang w:eastAsia="en-US"/>
        </w:rPr>
        <w:t xml:space="preserve">Заказчик вправе осуществлять контроль за выполнением привлекаемым к работе персоналом треб</w:t>
      </w:r>
      <w:r>
        <w:rPr>
          <w:rFonts w:ascii="Times New Roman" w:hAnsi="Times New Roman" w:eastAsia="Cambria" w:cs="Times New Roman"/>
          <w:sz w:val="21"/>
          <w:szCs w:val="21"/>
          <w:lang w:eastAsia="en-US"/>
        </w:rPr>
        <w:t xml:space="preserve">о</w:t>
      </w:r>
      <w:r>
        <w:rPr>
          <w:rFonts w:ascii="Times New Roman" w:hAnsi="Times New Roman" w:eastAsia="Cambria" w:cs="Times New Roman"/>
          <w:sz w:val="21"/>
          <w:szCs w:val="21"/>
          <w:lang w:eastAsia="en-US"/>
        </w:rPr>
        <w:t xml:space="preserve">ваний по охране</w:t>
      </w:r>
      <w:r>
        <w:rPr>
          <w:rFonts w:ascii="Times New Roman" w:hAnsi="Times New Roman" w:cs="Times New Roman"/>
          <w:sz w:val="21"/>
          <w:szCs w:val="21"/>
        </w:rPr>
        <w:t xml:space="preserve"> труда, также проверять квалификацию привлекаемого персонала.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Подрядчик обязан незамедлительно принимать меры по устранению выявленных Заказчиком нарушений требований к привлеченному персоналу.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</w:t>
      </w:r>
      <w:r>
        <w:rPr>
          <w:rFonts w:ascii="Times New Roman" w:hAnsi="Times New Roman" w:cs="Times New Roman"/>
          <w:sz w:val="21"/>
          <w:szCs w:val="21"/>
        </w:rPr>
        <w:t xml:space="preserve">8</w:t>
      </w:r>
      <w:r>
        <w:rPr>
          <w:rFonts w:ascii="Times New Roman" w:hAnsi="Times New Roman" w:cs="Times New Roman"/>
          <w:sz w:val="21"/>
          <w:szCs w:val="21"/>
        </w:rPr>
        <w:t xml:space="preserve">. Принять все разумные и необходимые в соответствии с законодательством Российско</w:t>
      </w:r>
      <w:r>
        <w:rPr>
          <w:rFonts w:ascii="Times New Roman" w:hAnsi="Times New Roman" w:cs="Times New Roman"/>
          <w:sz w:val="21"/>
          <w:szCs w:val="21"/>
        </w:rPr>
        <w:t xml:space="preserve">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</w:t>
      </w:r>
      <w:r>
        <w:rPr>
          <w:rFonts w:ascii="Times New Roman" w:hAnsi="Times New Roman" w:cs="Times New Roman"/>
          <w:sz w:val="21"/>
          <w:szCs w:val="21"/>
        </w:rPr>
        <w:t xml:space="preserve">хся следствием производства работ. Подрядчик обязан следить за тем, чтобы выбросы в воздух, поверхностные стоки, отводимые со строительной площадки сточные воды, шум и вибрация не превышали показателей, установленных законодательством Российской Федерации.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</w:t>
      </w:r>
      <w:r>
        <w:rPr>
          <w:rFonts w:ascii="Times New Roman" w:hAnsi="Times New Roman" w:cs="Times New Roman"/>
          <w:sz w:val="21"/>
          <w:szCs w:val="21"/>
        </w:rPr>
        <w:t xml:space="preserve">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выполнения работ имущества, окружающей среды и т.п.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Самостоятельно осуществить страхование от несчастных случаев; Подрядчик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</w:t>
      </w:r>
      <w:r>
        <w:rPr>
          <w:rFonts w:ascii="Times New Roman" w:hAnsi="Times New Roman" w:cs="Times New Roman"/>
          <w:sz w:val="21"/>
          <w:szCs w:val="21"/>
        </w:rPr>
        <w:t xml:space="preserve">Заказчика о произошедших несчастных случаях; при групповых и смертельных несчастных случаях, несчастных случаях с тяжелым исходом Подрядчик сам направляет сообщения о несчастном случае в соответствии со статьей 228.1 Трудового кодекса Российской Федерации.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Не препятствовать контролю персоналом Заказчика соблюдения требований охраны труда, пожарной, промышл</w:t>
      </w:r>
      <w:r>
        <w:rPr>
          <w:rFonts w:ascii="Times New Roman" w:hAnsi="Times New Roman" w:cs="Times New Roman"/>
          <w:sz w:val="21"/>
          <w:szCs w:val="21"/>
        </w:rPr>
        <w:t xml:space="preserve">енной безопасности на рабочих местах Подрядчика (субподрядчика), принимать меры к персоналу в соответствии с требованиями законодательства Российской Федерации при выявлении грубых нарушений норм охраны труда, в том числе по результатам проверок Заказчика.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</w:t>
      </w:r>
      <w:r>
        <w:rPr>
          <w:rFonts w:ascii="Times New Roman" w:hAnsi="Times New Roman" w:cs="Times New Roman"/>
          <w:sz w:val="21"/>
          <w:szCs w:val="21"/>
        </w:rPr>
        <w:t xml:space="preserve">9</w:t>
      </w:r>
      <w:r>
        <w:rPr>
          <w:rFonts w:ascii="Times New Roman" w:hAnsi="Times New Roman" w:cs="Times New Roman"/>
          <w:sz w:val="21"/>
          <w:szCs w:val="21"/>
        </w:rPr>
        <w:t xml:space="preserve">. Обеспечить получение необходимых разрешений и оформление </w:t>
      </w:r>
      <w:r>
        <w:rPr>
          <w:rFonts w:ascii="Times New Roman" w:hAnsi="Times New Roman" w:cs="Times New Roman"/>
          <w:sz w:val="21"/>
          <w:szCs w:val="21"/>
        </w:rPr>
        <w:t xml:space="preserve">прав на использование прилегающей к строительной площадке территории для целей выполнения работ (доставки и складирования материалов и оборудования, проезда машин и т.п.). Обеспечить содержание и уборку строительной площадки и прилегающей к ней территории.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0</w:t>
      </w:r>
      <w:r>
        <w:rPr>
          <w:rFonts w:ascii="Times New Roman" w:hAnsi="Times New Roman" w:cs="Times New Roman"/>
          <w:sz w:val="21"/>
          <w:szCs w:val="21"/>
        </w:rPr>
        <w:t xml:space="preserve">. Вывезти </w:t>
      </w:r>
      <w:r>
        <w:rPr>
          <w:rFonts w:ascii="Times New Roman" w:hAnsi="Times New Roman" w:cs="Times New Roman"/>
          <w:sz w:val="21"/>
          <w:szCs w:val="21"/>
        </w:rPr>
        <w:t xml:space="preserve">в течение 7 (семи) календарных дней со дня подписания акта ввода в эксплуатацию за пределы строительной площадки свои машины, оборудование, материалы и другое имущество, принадлежащее Подрядчику.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1</w:t>
      </w:r>
      <w:r>
        <w:rPr>
          <w:rFonts w:ascii="Times New Roman" w:hAnsi="Times New Roman" w:cs="Times New Roman"/>
          <w:sz w:val="21"/>
          <w:szCs w:val="21"/>
        </w:rPr>
        <w:t xml:space="preserve">. Осуществлять в течение срока производства работ до дня подписания акта ввода в эксплуатацию охрану объекта, строительной площадки и находящихся на ней материалов и оборудования, используемых при осуществлении работ в соответствии с Договором</w:t>
      </w:r>
      <w:r>
        <w:rPr>
          <w:rFonts w:ascii="Times New Roman" w:hAnsi="Times New Roman" w:cs="Times New Roman"/>
          <w:iCs/>
          <w:sz w:val="21"/>
          <w:szCs w:val="21"/>
        </w:rPr>
        <w:t xml:space="preserve"> (указывается в случае, если данная обязанность не возложена на Заказчика).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2</w:t>
      </w:r>
      <w:r>
        <w:rPr>
          <w:rFonts w:ascii="Times New Roman" w:hAnsi="Times New Roman" w:cs="Times New Roman"/>
          <w:sz w:val="21"/>
          <w:szCs w:val="21"/>
        </w:rPr>
        <w:t xml:space="preserve">. Передавать Заказчику вместе с результатами работ всю исполнительную документацию, касающуюся дальнейшей эксплуатации и использования объекта.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3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  <w:t xml:space="preserve">Заключить договор комплексного страхования строительно-монтажных рисков, предварительно согласовав проект договора страхов</w:t>
      </w:r>
      <w:r>
        <w:rPr>
          <w:rFonts w:ascii="Times New Roman" w:hAnsi="Times New Roman" w:cs="Times New Roman"/>
          <w:sz w:val="21"/>
          <w:szCs w:val="21"/>
        </w:rPr>
        <w:t xml:space="preserve">ания с Заказчиком, на условиях, предусмотренных разделом 17 настоящего Договора, и представить Заказчику Договор страхования, подписанный Подрядчиком и страховой компанией в 3-х подлинных экземплярах, по одному для каждой из сторон и один - для Заказчика, </w:t>
      </w:r>
      <w:r>
        <w:rPr>
          <w:rFonts w:ascii="Times New Roman" w:hAnsi="Times New Roman" w:cs="Times New Roman"/>
          <w:sz w:val="21"/>
          <w:szCs w:val="21"/>
        </w:rPr>
        <w:t xml:space="preserve">а также заверенную Подрядчиком копию платежного поручения с отметкой банка, подтверждающего перечисление денежных средств в качестве уплаты страховой премии по Договору страхования в течение 10 (Десяти) рабочих дней с момента подписания настоящего Договора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4</w:t>
      </w:r>
      <w:r>
        <w:rPr>
          <w:rFonts w:ascii="Times New Roman" w:hAnsi="Times New Roman" w:cs="Times New Roman"/>
          <w:sz w:val="21"/>
          <w:szCs w:val="21"/>
        </w:rPr>
        <w:t xml:space="preserve">. Незамедлительно известить Заказчика и до получения от него указаний приостановить работы при обнаружении: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возможности неблагоприятных для Заказчика последствий выполнения его указаний о способе выполнения работы;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иных не зависящих от Подрядчика обстоятельств, угрожающих годности или прочности результатов выполняемой работы;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иных обстоятельств, способных повлечь за собой изменение сроков или стоимости выполняемых работ.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При этом Подрядчик при наступлении указанных чрезвычайных с</w:t>
      </w:r>
      <w:r>
        <w:rPr>
          <w:rFonts w:ascii="Times New Roman" w:hAnsi="Times New Roman" w:cs="Times New Roman"/>
          <w:sz w:val="21"/>
          <w:szCs w:val="21"/>
        </w:rPr>
        <w:t xml:space="preserve">обытий после незамедлительного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 объекту, вреда жизни и здоровью находящихся на объекте лиц.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5</w:t>
      </w:r>
      <w:r>
        <w:rPr>
          <w:rFonts w:ascii="Times New Roman" w:hAnsi="Times New Roman" w:cs="Times New Roman"/>
          <w:sz w:val="21"/>
          <w:szCs w:val="21"/>
        </w:rPr>
        <w:t xml:space="preserve">. Представить З</w:t>
      </w:r>
      <w:r>
        <w:rPr>
          <w:rFonts w:ascii="Times New Roman" w:hAnsi="Times New Roman" w:cs="Times New Roman"/>
          <w:sz w:val="21"/>
          <w:szCs w:val="21"/>
        </w:rPr>
        <w:t xml:space="preserve">аказчику техническую документацию на поставляемое оборудование (на русском языке)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6</w:t>
      </w:r>
      <w:r>
        <w:rPr>
          <w:rFonts w:ascii="Times New Roman" w:hAnsi="Times New Roman" w:cs="Times New Roman"/>
          <w:sz w:val="21"/>
          <w:szCs w:val="21"/>
        </w:rPr>
        <w:t xml:space="preserve">. Выполнить в полном объеме все свои обязательства, предусмотренные в других разделах настоящего Договора. 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</w:t>
      </w:r>
      <w:r>
        <w:rPr>
          <w:rFonts w:ascii="Times New Roman" w:hAnsi="Times New Roman" w:cs="Times New Roman"/>
          <w:sz w:val="21"/>
          <w:szCs w:val="21"/>
        </w:rPr>
        <w:t xml:space="preserve">7</w:t>
      </w:r>
      <w:r>
        <w:rPr>
          <w:rFonts w:ascii="Times New Roman" w:hAnsi="Times New Roman" w:cs="Times New Roman"/>
          <w:sz w:val="21"/>
          <w:szCs w:val="21"/>
        </w:rPr>
        <w:t xml:space="preserve">. Самостоятельно (без привлечения субподрядчиков) выполнить работы, общая стоимость кото</w:t>
      </w:r>
      <w:r>
        <w:rPr>
          <w:rFonts w:ascii="Times New Roman" w:hAnsi="Times New Roman" w:cs="Times New Roman"/>
          <w:sz w:val="21"/>
          <w:szCs w:val="21"/>
        </w:rPr>
        <w:t xml:space="preserve">рых должна составлять не менее 3</w:t>
      </w:r>
      <w:r>
        <w:rPr>
          <w:rFonts w:ascii="Times New Roman" w:hAnsi="Times New Roman" w:cs="Times New Roman"/>
          <w:sz w:val="21"/>
          <w:szCs w:val="21"/>
        </w:rPr>
        <w:t xml:space="preserve">0% от цены Договора </w:t>
      </w:r>
      <w:r>
        <w:rPr>
          <w:rFonts w:ascii="Times New Roman" w:hAnsi="Times New Roman" w:cs="Times New Roman"/>
          <w:sz w:val="21"/>
          <w:szCs w:val="21"/>
        </w:rPr>
        <w:t xml:space="preserve">(</w:t>
      </w:r>
      <w:r>
        <w:rPr>
          <w:rFonts w:ascii="Times New Roman" w:hAnsi="Times New Roman" w:cs="Times New Roman"/>
          <w:sz w:val="21"/>
          <w:szCs w:val="21"/>
        </w:rPr>
        <w:t xml:space="preserve">без учета стоимости материалов и оборудования, приобретаемых Подрядчиком</w:t>
      </w:r>
      <w:r>
        <w:rPr>
          <w:rFonts w:ascii="Times New Roman" w:hAnsi="Times New Roman" w:cs="Times New Roman"/>
          <w:sz w:val="21"/>
          <w:szCs w:val="21"/>
        </w:rPr>
        <w:t xml:space="preserve">)</w:t>
      </w:r>
      <w:r>
        <w:rPr>
          <w:rFonts w:ascii="Times New Roman" w:hAnsi="Times New Roman" w:cs="Times New Roman"/>
          <w:sz w:val="21"/>
          <w:szCs w:val="21"/>
        </w:rPr>
        <w:t xml:space="preserve">. Подрядчик обязан согласовать с Заказчиком подрядную организацию, выполняющую работы на субподряде, условия договора субподряда, устанавливающие сроки выполнения работ субподрядчиком,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а также порядок расчетов Подрядчика с субподрядчиком.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</w:t>
      </w:r>
      <w:r>
        <w:rPr>
          <w:rFonts w:ascii="Times New Roman" w:hAnsi="Times New Roman" w:cs="Times New Roman"/>
          <w:sz w:val="21"/>
          <w:szCs w:val="21"/>
        </w:rPr>
        <w:t xml:space="preserve">18</w:t>
      </w:r>
      <w:r>
        <w:rPr>
          <w:rFonts w:ascii="Times New Roman" w:hAnsi="Times New Roman" w:cs="Times New Roman"/>
          <w:sz w:val="21"/>
          <w:szCs w:val="21"/>
        </w:rPr>
        <w:t xml:space="preserve">. В случае если до завершения выполнения этапа работ по Договору Заказчик обнаружит нек</w:t>
      </w:r>
      <w:r>
        <w:rPr>
          <w:rFonts w:ascii="Times New Roman" w:hAnsi="Times New Roman" w:cs="Times New Roman"/>
          <w:sz w:val="21"/>
          <w:szCs w:val="21"/>
        </w:rPr>
        <w:t xml:space="preserve">ачественное выполнение работ и внесет соответствующую запись в журнал производства работ, либо направит Подрядчику письменное указание на устранение недостатков, Подрядчик обязан к сроку окончания работ по этапу устранить замечания Заказчика за свой счет.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4.1.19</w:t>
      </w:r>
      <w:r>
        <w:rPr>
          <w:rFonts w:ascii="Times New Roman" w:hAnsi="Times New Roman" w:cs="Times New Roman"/>
          <w:sz w:val="21"/>
          <w:szCs w:val="21"/>
        </w:rPr>
        <w:t xml:space="preserve">. Оформлять первичные бухгалтерские документы в соответствие с пунктом 2 статьи 9 Федерального закона от 06.12.201</w:t>
      </w:r>
      <w:r>
        <w:rPr>
          <w:rFonts w:ascii="Times New Roman" w:hAnsi="Times New Roman" w:cs="Times New Roman"/>
          <w:sz w:val="21"/>
          <w:szCs w:val="21"/>
        </w:rPr>
        <w:t xml:space="preserve">1 № 402-ФЗ «О бухгалтерском учете». Подрядчик гарантирует, что первичные бухгалтерские документы, выставленные в адрес Заказчика, утверждены Подрядчиком в соответствие с пунктом 4 статьи 9 Федерального закона от 06.12.2011 № 402-ФЗ «О бухгалтерском учете».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4.1.2</w:t>
      </w:r>
      <w:r>
        <w:rPr>
          <w:rFonts w:ascii="Times New Roman" w:hAnsi="Times New Roman" w:cs="Times New Roman"/>
          <w:sz w:val="21"/>
          <w:szCs w:val="21"/>
        </w:rPr>
        <w:t xml:space="preserve">0. Осуществить возврат материальных ценностей, демонтированных на объекте Заказчика в процессе выполнения работ по настоящему Договору по акту приема-п</w:t>
      </w:r>
      <w:r>
        <w:rPr>
          <w:rFonts w:ascii="Times New Roman" w:hAnsi="Times New Roman" w:cs="Times New Roman"/>
          <w:sz w:val="21"/>
          <w:szCs w:val="21"/>
        </w:rPr>
        <w:t xml:space="preserve">ередачи. Перечень возвратных материальных ценностей определяется Заказчиком и оформляется путем составления письменного документа, содержащего подписи уполномоченных представителей обеих Сторон в двух экземплярах, по одному экземпляру для каждой из Сторон.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4.1.2</w:t>
      </w:r>
      <w:r>
        <w:rPr>
          <w:rFonts w:ascii="Times New Roman" w:hAnsi="Times New Roman" w:cs="Times New Roman"/>
          <w:sz w:val="21"/>
          <w:szCs w:val="21"/>
        </w:rPr>
        <w:t xml:space="preserve">1. Предоставить/предоставлять Заказчику, подписанный/подписанные со своей стороны, акт/акты сверки взаиморасчетов </w:t>
      </w:r>
      <w:r>
        <w:rPr>
          <w:rFonts w:ascii="Times New Roman" w:hAnsi="Times New Roman" w:cs="Times New Roman"/>
          <w:sz w:val="21"/>
          <w:szCs w:val="21"/>
        </w:rPr>
        <w:t xml:space="preserve">каждый квартал, до окончания выполнения условий договора, до 10 числа месяца, следующего за отчетным (а также по запросу заказчика)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eastAsia="Cambria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4.1.2</w:t>
      </w:r>
      <w:r>
        <w:rPr>
          <w:rFonts w:ascii="Times New Roman" w:hAnsi="Times New Roman" w:cs="Times New Roman"/>
          <w:sz w:val="21"/>
          <w:szCs w:val="21"/>
        </w:rPr>
        <w:t xml:space="preserve">2. </w:t>
      </w:r>
      <w:r>
        <w:rPr>
          <w:rFonts w:ascii="Times New Roman" w:hAnsi="Times New Roman" w:eastAsia="Cambria" w:cs="Times New Roman"/>
          <w:sz w:val="21"/>
          <w:szCs w:val="21"/>
          <w:lang w:eastAsia="en-US"/>
        </w:rPr>
        <w:t xml:space="preserve">Обеспечить рациональное использование энергетических ресурсов (электрической энергии, тепловой энергии, газа, воды) при выполнении работ (оказании услуг) на объектах Заказчика.</w:t>
      </w:r>
      <w:r>
        <w:rPr>
          <w:rFonts w:ascii="Times New Roman" w:hAnsi="Times New Roman" w:eastAsia="Cambria" w:cs="Times New Roman"/>
          <w:sz w:val="21"/>
          <w:szCs w:val="21"/>
        </w:rPr>
      </w:r>
      <w:r>
        <w:rPr>
          <w:rFonts w:ascii="Times New Roman" w:hAnsi="Times New Roman" w:eastAsia="Cambria" w:cs="Times New Roman"/>
          <w:sz w:val="21"/>
          <w:szCs w:val="21"/>
        </w:rPr>
      </w:r>
    </w:p>
    <w:p>
      <w:pPr>
        <w:pStyle w:val="1102"/>
        <w:ind w:firstLine="720"/>
        <w:spacing w:before="0" w:after="0" w:line="240" w:lineRule="auto"/>
        <w:tabs>
          <w:tab w:val="left" w:pos="1134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Cambria" w:cs="Times New Roman"/>
          <w:sz w:val="21"/>
          <w:szCs w:val="21"/>
          <w:lang w:eastAsia="en-US"/>
        </w:rPr>
        <w:t xml:space="preserve">4.1.2</w:t>
      </w:r>
      <w:r>
        <w:rPr>
          <w:rFonts w:ascii="Times New Roman" w:hAnsi="Times New Roman" w:eastAsia="Cambria" w:cs="Times New Roman"/>
          <w:sz w:val="21"/>
          <w:szCs w:val="21"/>
          <w:lang w:eastAsia="en-US"/>
        </w:rPr>
        <w:t xml:space="preserve">3. </w:t>
      </w:r>
      <w:r>
        <w:rPr>
          <w:rFonts w:ascii="Times New Roman" w:hAnsi="Times New Roman" w:cs="Times New Roman"/>
          <w:sz w:val="21"/>
          <w:szCs w:val="21"/>
        </w:rPr>
        <w:t xml:space="preserve">Предоставлять Заказчику: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20"/>
        <w:spacing w:before="0" w:after="0" w:line="240" w:lineRule="auto"/>
        <w:tabs>
          <w:tab w:val="left" w:pos="1134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информацию о полной цепочке собственников, включая конечных бенефициаров, а также о составе исполнительных органов Подрядчика, с предоставлением копий подтверждающих данную информацию документов (учред</w:t>
      </w:r>
      <w:r>
        <w:rPr>
          <w:rFonts w:ascii="Times New Roman" w:hAnsi="Times New Roman" w:cs="Times New Roman"/>
          <w:sz w:val="21"/>
          <w:szCs w:val="21"/>
        </w:rPr>
        <w:t xml:space="preserve">ительные документы, протоколы органов управления, выписки из ЕГРЮЛ, реестра акционеров, паспорта граждан и т.п.) по форме, указанной в Приложении № 5 к настоящему Договору, а также в формате Excel и PDF на адрес электронной почты </w:t>
      </w:r>
      <w:r>
        <w:rPr>
          <w:rFonts w:ascii="Times New Roman" w:hAnsi="Times New Roman" w:cs="Times New Roman"/>
          <w:sz w:val="21"/>
          <w:szCs w:val="21"/>
        </w:rPr>
        <w:t xml:space="preserve"> info@tv.rosseti-sib.ru;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20"/>
        <w:spacing w:before="0" w:after="0" w:line="240" w:lineRule="auto"/>
        <w:tabs>
          <w:tab w:val="left" w:pos="1134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инфор</w:t>
      </w:r>
      <w:r>
        <w:rPr>
          <w:rFonts w:ascii="Times New Roman" w:hAnsi="Times New Roman" w:cs="Times New Roman"/>
          <w:sz w:val="21"/>
          <w:szCs w:val="21"/>
        </w:rPr>
        <w:t xml:space="preserve">мацию о привлечении Подрядчиком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Подрядчиком для исполнения</w:t>
      </w:r>
      <w:r>
        <w:rPr>
          <w:rFonts w:ascii="Times New Roman" w:hAnsi="Times New Roman" w:cs="Times New Roman"/>
          <w:sz w:val="21"/>
          <w:szCs w:val="21"/>
        </w:rPr>
        <w:t xml:space="preserve"> своих обязательств по договору, в том числе конечных бенефициаров (вместе с копиями подтверждающих документов), по форме, указанной в Приложении № 5 к настоящему Договору, а также в формате Excel и PDF на адрес электронной почты </w:t>
      </w:r>
      <w:r>
        <w:rPr>
          <w:rFonts w:ascii="Times New Roman" w:hAnsi="Times New Roman" w:cs="Times New Roman"/>
          <w:sz w:val="21"/>
          <w:szCs w:val="21"/>
        </w:rPr>
        <w:t xml:space="preserve"> info@tv.rosseti-sib.ru;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20"/>
        <w:spacing w:before="0" w:after="0" w:line="240" w:lineRule="auto"/>
        <w:tabs>
          <w:tab w:val="left" w:pos="1134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информацию об изменении состава (по сравнению с существовавшим на дату заключения настоящего </w:t>
      </w:r>
      <w:r>
        <w:rPr>
          <w:rFonts w:ascii="Times New Roman" w:hAnsi="Times New Roman" w:cs="Times New Roman"/>
          <w:sz w:val="21"/>
          <w:szCs w:val="21"/>
        </w:rPr>
        <w:t xml:space="preserve">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</w:t>
      </w:r>
      <w:r>
        <w:rPr>
          <w:rFonts w:ascii="Times New Roman" w:hAnsi="Times New Roman" w:cs="Times New Roman"/>
          <w:sz w:val="21"/>
          <w:szCs w:val="21"/>
        </w:rPr>
        <w:t xml:space="preserve">числе конечных), а также состава исполнительных органов Подрядчика, третьих лиц, привлеченных Подрядчиком к исполнению своих обязательств по договору. Информация (вместе с копиями подтверждающих документов) представляется Заказчику по форме, указанной в Пр</w:t>
      </w:r>
      <w:r>
        <w:rPr>
          <w:rFonts w:ascii="Times New Roman" w:hAnsi="Times New Roman" w:cs="Times New Roman"/>
          <w:sz w:val="21"/>
          <w:szCs w:val="21"/>
        </w:rPr>
        <w:t xml:space="preserve">иложении 5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r>
        <w:rPr>
          <w:rFonts w:ascii="Times New Roman" w:hAnsi="Times New Roman" w:cs="Times New Roman"/>
          <w:sz w:val="21"/>
          <w:szCs w:val="21"/>
        </w:rPr>
        <w:t xml:space="preserve"> info@tv.rosseti-sib.ru.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20"/>
        <w:spacing w:before="0" w:after="0" w:line="240" w:lineRule="auto"/>
        <w:tabs>
          <w:tab w:val="left" w:pos="1134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</w:t>
      </w:r>
      <w:r>
        <w:rPr>
          <w:rFonts w:ascii="Times New Roman" w:hAnsi="Times New Roman" w:cs="Times New Roman"/>
          <w:sz w:val="21"/>
          <w:szCs w:val="21"/>
        </w:rPr>
        <w:t xml:space="preserve">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8  к настоящему Договору.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4.2. Для выполнения работ по настоящему Договору Подрядчик имеет право привлекать иных лиц (субподрядчиков).</w:t>
      </w:r>
      <w:r>
        <w:rPr>
          <w:rFonts w:ascii="Times New Roman" w:hAnsi="Times New Roman" w:cs="Times New Roman"/>
          <w:sz w:val="21"/>
          <w:szCs w:val="21"/>
        </w:rPr>
        <w:t xml:space="preserve"> Субподрядчики должны соответствовать всем требованиям, уст</w:t>
      </w:r>
      <w:r>
        <w:rPr>
          <w:rFonts w:ascii="Times New Roman" w:hAnsi="Times New Roman" w:cs="Times New Roman"/>
          <w:sz w:val="21"/>
          <w:szCs w:val="21"/>
        </w:rPr>
        <w:t xml:space="preserve">ановленным Заказчиком в конкурсной документации для субподрядчиков, привлекаемых Подрядчиком (если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Подрядчик обязан письменно согласовать с Заказчиком привлекаемых к исполнению своих обязательств по настоящему Договору субподрядчиков, отличных от указанных в </w:t>
      </w:r>
      <w:r>
        <w:rPr>
          <w:rFonts w:ascii="Times New Roman" w:hAnsi="Times New Roman" w:cs="Times New Roman"/>
          <w:bCs/>
          <w:sz w:val="21"/>
          <w:szCs w:val="21"/>
        </w:rPr>
        <w:t xml:space="preserve">П</w:t>
      </w:r>
      <w:r>
        <w:rPr>
          <w:rFonts w:ascii="Times New Roman" w:hAnsi="Times New Roman" w:cs="Times New Roman"/>
          <w:bCs/>
          <w:sz w:val="21"/>
          <w:szCs w:val="21"/>
        </w:rPr>
        <w:t xml:space="preserve">риложении № 5. </w:t>
      </w:r>
      <w:r>
        <w:rPr>
          <w:rFonts w:ascii="Times New Roman" w:hAnsi="Times New Roman" w:cs="Times New Roman"/>
          <w:sz w:val="21"/>
          <w:szCs w:val="21"/>
        </w:rPr>
        <w:t xml:space="preserve">Новый субподрядчик должен соответствовать всем требованиям, установленным для субподрядчиков в конкурсной документации (если договор заключался по результатам проведения конкурентной процедуры) и в настоящем Договоре</w:t>
      </w:r>
      <w:r>
        <w:rPr>
          <w:rFonts w:ascii="Times New Roman" w:hAnsi="Times New Roman" w:cs="Times New Roman"/>
          <w:color w:val="1f497d"/>
          <w:sz w:val="21"/>
          <w:szCs w:val="21"/>
        </w:rPr>
        <w:t xml:space="preserve">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Подрядчик информирует Заказчика о заключаемых им договорах с субподрядчиками, информация должна содержать предмет договора,</w:t>
      </w:r>
      <w:r>
        <w:rPr>
          <w:rFonts w:ascii="Times New Roman" w:hAnsi="Times New Roman" w:cs="Times New Roman"/>
          <w:i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контактную информацию привлекаемого субподрядчика, включая юридический и фактический адрес субподрядчика.</w:t>
      </w:r>
      <w:r>
        <w:rPr>
          <w:rFonts w:ascii="Times New Roman" w:hAnsi="Times New Roman" w:cs="Times New Roman"/>
          <w:bCs/>
          <w:sz w:val="21"/>
          <w:szCs w:val="21"/>
        </w:rPr>
        <w:tab/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Заказчик вправе потребовать от Подрядчика замены субподрядчиков с моти</w:t>
      </w:r>
      <w:r>
        <w:rPr>
          <w:rFonts w:ascii="Times New Roman" w:hAnsi="Times New Roman" w:cs="Times New Roman"/>
          <w:bCs/>
          <w:sz w:val="21"/>
          <w:szCs w:val="21"/>
        </w:rPr>
        <w:t xml:space="preserve">вированным обоснованием такого требования, но независимо от этого полную ответственность перед Заказчиком за сроки и качество выполняемых субподрядчиками работ, а также иную ответственность за действия субподрядчиков по настоящему Договору несет Подрядчик.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4.3. Подрядчик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>
        <w:rPr>
          <w:rFonts w:ascii="Times New Roman" w:hAnsi="Times New Roman" w:cs="Times New Roman"/>
          <w:iCs/>
          <w:sz w:val="21"/>
          <w:szCs w:val="21"/>
        </w:rPr>
        <w:t xml:space="preserve">и закупочной документации</w:t>
      </w:r>
      <w:r>
        <w:rPr>
          <w:rFonts w:ascii="Times New Roman" w:hAnsi="Times New Roman" w:cs="Times New Roman"/>
          <w:sz w:val="21"/>
          <w:szCs w:val="21"/>
        </w:rPr>
        <w:t xml:space="preserve"> (</w:t>
      </w:r>
      <w:r>
        <w:rPr>
          <w:rFonts w:ascii="Times New Roman" w:hAnsi="Times New Roman" w:cs="Times New Roman"/>
          <w:iCs/>
          <w:sz w:val="21"/>
          <w:szCs w:val="21"/>
        </w:rPr>
        <w:t xml:space="preserve">указывается в случае заключения Договора по результатам закупочных процедур).</w:t>
      </w:r>
      <w:r>
        <w:rPr>
          <w:rFonts w:ascii="Times New Roman" w:hAnsi="Times New Roman" w:cs="Times New Roman"/>
          <w:sz w:val="21"/>
          <w:szCs w:val="21"/>
        </w:rPr>
        <w:t xml:space="preserve">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4.4. Подрядчик не вправе передавать / переуступать третьим лицам ни полностью, ни частично свои права и/или обязательства по настоящему Дого</w:t>
      </w:r>
      <w:r>
        <w:rPr>
          <w:rFonts w:ascii="Times New Roman" w:hAnsi="Times New Roman" w:cs="Times New Roman"/>
          <w:sz w:val="21"/>
          <w:szCs w:val="21"/>
        </w:rPr>
        <w:t xml:space="preserve">вору без предварительного письменного согласия Заказчика, если иное не предусмотрено настоящим Договором, и в любом случае несет ответственность перед Заказчиком за результат выполненных работ (оказанных услуг) согласованными с Заказчиком третьими лицами.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4.5. Подрядчик не вправе использовать без предварительного письменного согласия Заказчика какие-либо документы, поступившие от Заказчика, или иную поступившую от него информацию, кроме как в целях реализации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4.6. Подрядчик обязуется не передавать третьим лицам ни полностью, ни частично сведения о персональных данных заявителей, заключивших с Заказчиком договоры на технологическое присоединение к электрическим сетям, </w:t>
      </w:r>
      <w:r>
        <w:rPr>
          <w:rFonts w:ascii="Times New Roman" w:hAnsi="Times New Roman" w:cs="Times New Roman"/>
          <w:sz w:val="21"/>
          <w:szCs w:val="21"/>
        </w:rPr>
        <w:t xml:space="preserve">полученные от Заказчика в связи с исполнением Договора.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27.07.2006 №152-ФЗ «О персональных данных.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4.7. Подрядчик </w:t>
      </w:r>
      <w:r>
        <w:rPr>
          <w:rFonts w:ascii="Times New Roman" w:hAnsi="Times New Roman" w:cs="Times New Roman"/>
          <w:sz w:val="21"/>
          <w:szCs w:val="21"/>
        </w:rPr>
        <w:t xml:space="preserve">гарантирует, что: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зарегистрирован в ЕГРЮЛ надлежащим образом;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располагает персоналом, имуществом и материальными р</w:t>
      </w:r>
      <w:r>
        <w:rPr>
          <w:rFonts w:ascii="Times New Roman" w:hAnsi="Times New Roman" w:cs="Times New Roman"/>
          <w:sz w:val="21"/>
          <w:szCs w:val="21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</w:t>
      </w:r>
      <w:r>
        <w:rPr>
          <w:rFonts w:ascii="Times New Roman" w:hAnsi="Times New Roman" w:cs="Times New Roman"/>
          <w:sz w:val="21"/>
          <w:szCs w:val="21"/>
        </w:rPr>
        <w:t xml:space="preserve">Договору</w:t>
      </w:r>
      <w:r>
        <w:rPr>
          <w:rFonts w:ascii="Times New Roman" w:hAnsi="Times New Roman" w:cs="Times New Roman"/>
          <w:sz w:val="21"/>
          <w:szCs w:val="21"/>
        </w:rPr>
        <w:t xml:space="preserve"> деятельность является лицензируемой;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ведет налоговый учет и составляет на</w:t>
      </w:r>
      <w:r>
        <w:rPr>
          <w:rFonts w:ascii="Times New Roman" w:hAnsi="Times New Roman" w:cs="Times New Roman"/>
          <w:sz w:val="21"/>
          <w:szCs w:val="21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  <w:sz w:val="21"/>
          <w:szCs w:val="21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отражает в налоговой отчетности по НДС все суммы НДС, предъявленные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Заказчику</w:t>
      </w:r>
      <w:r>
        <w:rPr>
          <w:rFonts w:ascii="Times New Roman" w:hAnsi="Times New Roman" w:cs="Times New Roman"/>
          <w:sz w:val="21"/>
          <w:szCs w:val="21"/>
        </w:rPr>
        <w:t xml:space="preserve">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4.8.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6, 7 к настоящему Договору.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  <w:pBdr>
          <w:left w:val="single" w:color="000000" w:sz="4" w:space="4"/>
        </w:pBdr>
      </w:pPr>
      <w:r>
        <w:rPr>
          <w:rFonts w:ascii="Times New Roman" w:hAnsi="Times New Roman"/>
          <w:sz w:val="21"/>
          <w:szCs w:val="21"/>
        </w:rPr>
        <w:t xml:space="preserve">Все права и обязанности по договор</w:t>
      </w:r>
      <w:r>
        <w:rPr>
          <w:rFonts w:ascii="Times New Roman" w:hAnsi="Times New Roman"/>
          <w:sz w:val="21"/>
          <w:szCs w:val="21"/>
        </w:rPr>
        <w:t xml:space="preserve">ам, заключенным Подрядчиком от имени Заказчика с нарушением норм действующего законодательства и без проведения необходимых корпоративных процедур, одобрений и согласований Заказчика, приобретает Подрядчик без возмещения своих убытков со стороны Заказчика.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5. Обязательства Заказчика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pacing w:val="-6"/>
          <w:sz w:val="21"/>
          <w:szCs w:val="21"/>
        </w:rPr>
        <w:suppressLineNumbers/>
      </w:pPr>
      <w:r>
        <w:rPr>
          <w:rFonts w:ascii="Times New Roman" w:hAnsi="Times New Roman" w:cs="Times New Roman"/>
          <w:spacing w:val="-6"/>
          <w:sz w:val="21"/>
          <w:szCs w:val="21"/>
        </w:rPr>
        <w:t xml:space="preserve">Для реализации настоящего Договора Заказчик принимает на себя обязательства:</w:t>
      </w:r>
      <w:r>
        <w:rPr>
          <w:rFonts w:ascii="Times New Roman" w:hAnsi="Times New Roman" w:cs="Times New Roman"/>
          <w:spacing w:val="-6"/>
          <w:sz w:val="21"/>
          <w:szCs w:val="21"/>
        </w:rPr>
      </w:r>
      <w:r>
        <w:rPr>
          <w:rFonts w:ascii="Times New Roman" w:hAnsi="Times New Roman" w:cs="Times New Roman"/>
          <w:spacing w:val="-6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5.1. </w:t>
      </w:r>
      <w:r>
        <w:rPr>
          <w:rFonts w:ascii="Times New Roman" w:hAnsi="Times New Roman" w:cs="Times New Roman"/>
          <w:sz w:val="21"/>
          <w:szCs w:val="21"/>
        </w:rPr>
        <w:t xml:space="preserve">Представить Подрядчику  проектную и рабочую документацию, а также документацию в объеме необходимом для выполнения работ по объекту </w:t>
      </w:r>
      <w:r>
        <w:rPr>
          <w:rFonts w:ascii="Times New Roman" w:hAnsi="Times New Roman" w:cs="Times New Roman"/>
          <w:sz w:val="21"/>
          <w:szCs w:val="21"/>
        </w:rPr>
        <w:t xml:space="preserve">в течение 10 (десяти) календарных дней</w:t>
      </w:r>
      <w:r>
        <w:rPr>
          <w:rFonts w:ascii="Times New Roman" w:hAnsi="Times New Roman" w:cs="Times New Roman"/>
          <w:sz w:val="21"/>
          <w:szCs w:val="21"/>
        </w:rPr>
        <w:t xml:space="preserve"> с даты подписания договора по акту.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5.3. </w:t>
      </w:r>
      <w:r>
        <w:rPr>
          <w:rFonts w:ascii="Times New Roman" w:hAnsi="Times New Roman" w:cs="Times New Roman"/>
          <w:iCs/>
          <w:sz w:val="21"/>
          <w:szCs w:val="21"/>
        </w:rPr>
        <w:t xml:space="preserve">Обеспечи</w:t>
      </w:r>
      <w:r>
        <w:rPr>
          <w:rFonts w:ascii="Times New Roman" w:hAnsi="Times New Roman" w:cs="Times New Roman"/>
          <w:iCs/>
          <w:sz w:val="21"/>
          <w:szCs w:val="21"/>
        </w:rPr>
        <w:t xml:space="preserve">ть охрану объекта, строительной площадки и находящихся на ней материалов и оборудования, используемых при осуществлении работ в соответствии с Договором до даты передачи Подрядчику (указывается в случае, если данная обязанность не возложена на Подрядчика).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5.4. Перед началом работ обеспечить получение в уполномоченных органах государственной власти </w:t>
      </w:r>
      <w:r>
        <w:rPr>
          <w:rFonts w:ascii="Times New Roman" w:hAnsi="Times New Roman" w:cs="Times New Roman"/>
          <w:sz w:val="21"/>
          <w:szCs w:val="21"/>
        </w:rPr>
        <w:t xml:space="preserve">всех необходимых допусков и</w:t>
      </w:r>
      <w:r>
        <w:rPr>
          <w:rFonts w:ascii="Times New Roman" w:hAnsi="Times New Roman" w:cs="Times New Roman"/>
          <w:iCs/>
          <w:sz w:val="21"/>
          <w:szCs w:val="21"/>
        </w:rPr>
        <w:t xml:space="preserve"> разрешений (указывается в случае, если данная обязанность не возложена на Подрядчика).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pacing w:val="-8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5.5. </w:t>
      </w:r>
      <w:r>
        <w:rPr>
          <w:rFonts w:ascii="Times New Roman" w:hAnsi="Times New Roman" w:cs="Times New Roman"/>
          <w:spacing w:val="-8"/>
          <w:sz w:val="21"/>
          <w:szCs w:val="21"/>
        </w:rPr>
        <w:t xml:space="preserve">Указать Подрядчику места для складирования избыточного грунта и строительного мусора.</w:t>
      </w:r>
      <w:r>
        <w:rPr>
          <w:rFonts w:ascii="Times New Roman" w:hAnsi="Times New Roman" w:cs="Times New Roman"/>
          <w:spacing w:val="-8"/>
          <w:sz w:val="21"/>
          <w:szCs w:val="21"/>
        </w:rPr>
      </w:r>
      <w:r>
        <w:rPr>
          <w:rFonts w:ascii="Times New Roman" w:hAnsi="Times New Roman" w:cs="Times New Roman"/>
          <w:spacing w:val="-8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5.6. Производить приемку и оплату работ, выполненных Подрядчиком, в порядке, предусмотренном в разделах 7, 11 и 12.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5.7. Осуществлять технический надзор за выполнением работ по настоящему Договору.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Заказчик в целях осуществления контроля и надзора за выполнением работ по настоящему Договору вправе: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заключать договоры на оказание услуг по контролю и надзору за ходом и качеством выполняемых работ с инженерными организациями;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привлекать для осуществления контроля лиц, выполняющих разработку документации, для проверки соответствия ей выполняемых работ;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организовывать осуществление авторского надзора за выполнением работ по настоящему Договору;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периодически (по соглашению Сторон) контролировать соблюдение персоналом Подрядчика (су</w:t>
      </w:r>
      <w:r>
        <w:rPr>
          <w:rFonts w:ascii="Times New Roman" w:hAnsi="Times New Roman" w:cs="Times New Roman"/>
          <w:sz w:val="21"/>
          <w:szCs w:val="21"/>
        </w:rPr>
        <w:t xml:space="preserve">бподрядчика) требований охраны труда, пожарной, промышленной безопасности на рабочих местах,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5.8. Поставить на строительную площадку необходим</w:t>
      </w:r>
      <w:r>
        <w:rPr>
          <w:rFonts w:ascii="Times New Roman" w:hAnsi="Times New Roman" w:cs="Times New Roman"/>
          <w:iCs/>
          <w:sz w:val="21"/>
          <w:szCs w:val="21"/>
        </w:rPr>
        <w:t xml:space="preserve">ые материалы и оборудование, а также осуществить их приемку, разгрузку и хранение в соответствии с обязательствами, предусмотренными разделами 9, 10 (указывается в случаях, когда на Заказчика возлагаются обязанности по поставке материалов и оборудования).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5.9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  <w:t xml:space="preserve">Выполнить в полном объеме все свои обязательства, предусмотренные в других разделах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6. Цена Договора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6.1. Цена Договора определяется на основании протокола заседания конкурсной комиссии и в соответствии со сводной таблицей стоимости поставок, работ и услуг (приложение № 2), которая составляет ___</w:t>
      </w:r>
      <w:r>
        <w:rPr>
          <w:rFonts w:ascii="Times New Roman" w:hAnsi="Times New Roman" w:cs="Times New Roman"/>
          <w:sz w:val="21"/>
          <w:szCs w:val="21"/>
        </w:rPr>
        <w:t xml:space="preserve">___</w:t>
      </w:r>
      <w:r>
        <w:rPr>
          <w:rFonts w:ascii="Times New Roman" w:hAnsi="Times New Roman" w:cs="Times New Roman"/>
          <w:sz w:val="21"/>
          <w:szCs w:val="21"/>
        </w:rPr>
        <w:t xml:space="preserve">_ </w:t>
      </w:r>
      <w:r>
        <w:rPr>
          <w:rFonts w:ascii="Times New Roman" w:hAnsi="Times New Roman" w:cs="Times New Roman"/>
          <w:sz w:val="21"/>
          <w:szCs w:val="21"/>
        </w:rPr>
        <w:t xml:space="preserve">(указать цифрами) ____________</w:t>
      </w:r>
      <w:r>
        <w:rPr>
          <w:rFonts w:ascii="Times New Roman" w:hAnsi="Times New Roman" w:cs="Times New Roman"/>
          <w:sz w:val="21"/>
          <w:szCs w:val="21"/>
        </w:rPr>
        <w:t xml:space="preserve">(указать прописью) рублей, кроме того НДС</w:t>
      </w:r>
      <w:r>
        <w:rPr>
          <w:rFonts w:ascii="Times New Roman" w:hAnsi="Times New Roman" w:cs="Times New Roman"/>
          <w:sz w:val="21"/>
          <w:szCs w:val="21"/>
        </w:rPr>
        <w:t xml:space="preserve"> по ставке </w:t>
      </w:r>
      <w:r>
        <w:rPr>
          <w:rFonts w:ascii="Times New Roman" w:hAnsi="Times New Roman" w:cs="Times New Roman"/>
          <w:sz w:val="21"/>
          <w:szCs w:val="21"/>
        </w:rPr>
        <w:t xml:space="preserve">___</w:t>
      </w:r>
      <w:r>
        <w:rPr>
          <w:rFonts w:ascii="Times New Roman" w:hAnsi="Times New Roman" w:cs="Times New Roman"/>
          <w:sz w:val="21"/>
          <w:szCs w:val="21"/>
        </w:rPr>
        <w:t xml:space="preserve">%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-</w:t>
      </w:r>
      <w:r>
        <w:rPr>
          <w:rFonts w:ascii="Times New Roman" w:hAnsi="Times New Roman" w:cs="Times New Roman"/>
          <w:sz w:val="21"/>
          <w:szCs w:val="21"/>
        </w:rPr>
        <w:t xml:space="preserve"> ____</w:t>
      </w:r>
      <w:r>
        <w:rPr>
          <w:rFonts w:ascii="Times New Roman" w:hAnsi="Times New Roman" w:cs="Times New Roman"/>
          <w:sz w:val="21"/>
          <w:szCs w:val="21"/>
        </w:rPr>
        <w:t xml:space="preserve">_____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(указать цифрами) ________________</w:t>
      </w:r>
      <w:r>
        <w:rPr>
          <w:rFonts w:ascii="Times New Roman" w:hAnsi="Times New Roman" w:cs="Times New Roman"/>
          <w:sz w:val="21"/>
          <w:szCs w:val="21"/>
        </w:rPr>
        <w:t xml:space="preserve">(указать прописью) рублей.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Всего с НДС стоимость работ по Договору составляет _____</w:t>
      </w:r>
      <w:r>
        <w:rPr>
          <w:rFonts w:ascii="Times New Roman" w:hAnsi="Times New Roman" w:cs="Times New Roman"/>
          <w:sz w:val="21"/>
          <w:szCs w:val="21"/>
        </w:rPr>
        <w:t xml:space="preserve">(указать цифрами) ________</w:t>
      </w:r>
      <w:r>
        <w:rPr>
          <w:rFonts w:ascii="Times New Roman" w:hAnsi="Times New Roman" w:cs="Times New Roman"/>
          <w:sz w:val="21"/>
          <w:szCs w:val="21"/>
        </w:rPr>
        <w:t xml:space="preserve">(указать прописью) рублей.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6</w:t>
      </w:r>
      <w:r>
        <w:rPr>
          <w:rFonts w:ascii="Times New Roman" w:hAnsi="Times New Roman" w:cs="Times New Roman"/>
          <w:sz w:val="21"/>
          <w:szCs w:val="21"/>
        </w:rPr>
        <w:t xml:space="preserve">.2. Указанная в Договоре цена является твердой. Подрядчик должен обеспечить выполнение поставок, работ и услуг, необходимых для ввода объекта в эксплуатацию, в том числе прямо упомянутых и не упомянутых, без изменения цены. Изменения цен на материалы, обор</w:t>
      </w:r>
      <w:r>
        <w:rPr>
          <w:rFonts w:ascii="Times New Roman" w:hAnsi="Times New Roman" w:cs="Times New Roman"/>
          <w:sz w:val="21"/>
          <w:szCs w:val="21"/>
        </w:rPr>
        <w:t xml:space="preserve">удование и работы не является основанием для корректировки цены Договора, кроме случаев, когда Заказчик вносит технические изменения. В этом случае соответствующее изменение цены Договора оформляется путем подписания дополнительного соглашения к Договору.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6.3. Заказчик вправе оплатить Подрядчику фактическую стоимость поставок, работ и услуг, если фактические расходы Подрядчика на выполнение работ (обеспечение материалами и оборудованием) оказались меньше, чем в сводной таблице стоимости п</w:t>
      </w:r>
      <w:r>
        <w:rPr>
          <w:rFonts w:ascii="Times New Roman" w:hAnsi="Times New Roman" w:cs="Times New Roman"/>
          <w:sz w:val="21"/>
          <w:szCs w:val="21"/>
        </w:rPr>
        <w:t xml:space="preserve">оставок, работ и услуг, подготовленной при определении цены Договора. При этом уменьшение фактических расходов Подрядчика должно быть обусловлено сокращением стоимости самих материалов и/или оборудования, в том числе в результате изменения валютного курса.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  <w:highlight w:val="none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6.4. Заказчик не компенсирует Подрядчику увеличение расходов, связанных с изменением курса рубля по отношению к иностранным валютам, в случае закупки Подрядчиком импортного оборудования и/или материалов.</w:t>
      </w:r>
      <w:r>
        <w:rPr>
          <w:rFonts w:ascii="Times New Roman" w:hAnsi="Times New Roman" w:cs="Times New Roman"/>
          <w:sz w:val="21"/>
          <w:szCs w:val="21"/>
          <w:highlight w:val="none"/>
        </w:rPr>
      </w:r>
      <w:r>
        <w:rPr>
          <w:rFonts w:ascii="Times New Roman" w:hAnsi="Times New Roman" w:cs="Times New Roman"/>
          <w:sz w:val="21"/>
          <w:szCs w:val="21"/>
          <w:highlight w:val="none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6.5. В случае снижения рыночных цен на поставляемые товары, выполняемые работы, оказываемые услуги на момент их поставки (выполнения, оказания) Заказчик вправе обратиться к Под</w:t>
      </w:r>
      <w:r>
        <w:rPr>
          <w:rFonts w:ascii="Times New Roman" w:hAnsi="Times New Roman" w:cs="Times New Roman"/>
          <w:sz w:val="21"/>
          <w:szCs w:val="21"/>
        </w:rPr>
        <w:t xml:space="preserve">рядчику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Подрядчик обяза</w:t>
      </w:r>
      <w:r>
        <w:rPr>
          <w:rFonts w:ascii="Times New Roman" w:hAnsi="Times New Roman" w:cs="Times New Roman"/>
          <w:sz w:val="21"/>
          <w:szCs w:val="21"/>
        </w:rPr>
        <w:t xml:space="preserve">н в течение 10 (десяти) дней рассмотреть поступившие требования Заказчика о снижении стоимости на поставляемые товары (выполняемые работы, оказываемые услуги) и направить в адрес Заказчика письмо о согласии/мотивированном отказе от изменения цены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6.6. В случае отказа Подрядчика снизить стоимость поставляемых товаров (работ, услуг), при наличии обстоятельств, указанных в п. 6.5. настоящего договора, Заказчик вправе в одностороннем внесудебном порядке отказаться от исполнения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7. Оплата работ и взаиморасчеты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7.1.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Аванс по договору не предусмотрен.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Style w:val="1127"/>
          <w:rFonts w:ascii="Times New Roman" w:hAnsi="Times New Roman" w:cs="Times New Roman"/>
          <w:sz w:val="21"/>
          <w:szCs w:val="21"/>
          <w:vertAlign w:val="baseline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7.2.</w:t>
      </w:r>
      <w:r>
        <w:rPr>
          <w:rStyle w:val="1127"/>
          <w:rFonts w:ascii="Times New Roman" w:hAnsi="Times New Roman" w:cs="Times New Roman"/>
          <w:sz w:val="21"/>
          <w:szCs w:val="21"/>
        </w:rPr>
        <w:t xml:space="preserve"> </w:t>
      </w:r>
      <w:r>
        <w:rPr>
          <w:rStyle w:val="1127"/>
          <w:rFonts w:ascii="Times New Roman" w:hAnsi="Times New Roman" w:cs="Times New Roman"/>
          <w:sz w:val="21"/>
          <w:szCs w:val="21"/>
          <w:vertAlign w:val="baseline"/>
        </w:rPr>
        <w:t xml:space="preserve">Р</w:t>
      </w:r>
      <w:r>
        <w:rPr>
          <w:rStyle w:val="1127"/>
          <w:rFonts w:ascii="Times New Roman" w:hAnsi="Times New Roman" w:cs="Times New Roman"/>
          <w:sz w:val="21"/>
          <w:szCs w:val="21"/>
          <w:vertAlign w:val="baseline"/>
        </w:rPr>
        <w:t xml:space="preserve">асчёт за выполненные строительно-монтажные и пусконаладочные работы, производится поэтапно (пообъектно) в размере 95% от стоимости строительно-монтажных и пусконаладочных работ на основании актов о приемке выполненных работ по форме КС-2 (Приложение 6), с</w:t>
      </w:r>
      <w:r>
        <w:rPr>
          <w:rStyle w:val="1127"/>
          <w:rFonts w:ascii="Times New Roman" w:hAnsi="Times New Roman" w:cs="Times New Roman"/>
          <w:sz w:val="21"/>
          <w:szCs w:val="21"/>
          <w:vertAlign w:val="baseline"/>
        </w:rPr>
        <w:t xml:space="preserve">правки о стоимости выполненных работ и затрат по форме КС-3 (Приложение 7), счета на оплату, счета-фактуры, в срок не более 7 (семи) рабочих дней с даты подписания Заказчиком актов и предоставления Подрядчиком счётов-фактур.</w:t>
      </w:r>
      <w:r>
        <w:rPr>
          <w:rStyle w:val="1127"/>
          <w:rFonts w:ascii="Times New Roman" w:hAnsi="Times New Roman" w:cs="Times New Roman"/>
          <w:sz w:val="21"/>
          <w:szCs w:val="21"/>
          <w:vertAlign w:val="baseline"/>
        </w:rPr>
      </w:r>
      <w:r>
        <w:rPr>
          <w:rStyle w:val="1127"/>
          <w:rFonts w:ascii="Times New Roman" w:hAnsi="Times New Roman" w:cs="Times New Roman"/>
          <w:sz w:val="21"/>
          <w:szCs w:val="21"/>
          <w:vertAlign w:val="baseline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  <w:highlight w:val="none"/>
        </w:rPr>
        <w:suppressLineNumbers/>
      </w:pPr>
      <w:r>
        <w:rPr>
          <w:rStyle w:val="1127"/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  <w:t xml:space="preserve">7.3. </w:t>
      </w:r>
      <w:r>
        <w:rPr>
          <w:rFonts w:ascii="Times New Roman" w:hAnsi="Times New Roman" w:cs="Times New Roman"/>
          <w:sz w:val="21"/>
          <w:szCs w:val="21"/>
        </w:rPr>
        <w:t xml:space="preserve">Оставшиеся 5 % от стоимости строительно-монтажных, пусконаладочных работ оплачиваются в течение 30 (тридцати) календарных дней с даты подписания акта 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  <w:highlight w:val="none"/>
        </w:rPr>
      </w:r>
      <w:r>
        <w:rPr>
          <w:rFonts w:ascii="Times New Roman" w:hAnsi="Times New Roman" w:cs="Times New Roman"/>
          <w:sz w:val="21"/>
          <w:szCs w:val="21"/>
          <w:highlight w:val="none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7.4. Расчеты по настоящему Договору осуществляются в соответствии со сводной таблицей стоимости (Приложение 2)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и календарным планом  по строительству, реконструкции ( Приложение №3), путем перечисления денежных средств, в рублях на банковский счет Подрядчика, указанный в настоящем Договоре, либо иным способом по согласованию Сторон.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7.5. Моментом оплаты является списание денежных средств с банковского счета Заказчика.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7.6. Превышение Подрядчиком объемов и стоимости работ, не подтвержденных соответствующим дополнительным соглашением Сторон, оплачиваются Подрядчиком за свой счет.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7.7. Заказчик вправе приостановить все платежи в пользу Подрядчика по договору подряда в случае неисполнения Подрядчиком обязательств по предоставлению, замене либо продлению договора страхования в соответствии с п. 4.1.1</w:t>
      </w:r>
      <w:r>
        <w:rPr>
          <w:rFonts w:ascii="Times New Roman" w:hAnsi="Times New Roman" w:cs="Times New Roman"/>
          <w:sz w:val="21"/>
          <w:szCs w:val="21"/>
        </w:rPr>
        <w:t xml:space="preserve">3</w:t>
      </w:r>
      <w:r>
        <w:rPr>
          <w:rFonts w:ascii="Times New Roman" w:hAnsi="Times New Roman" w:cs="Times New Roman"/>
          <w:sz w:val="21"/>
          <w:szCs w:val="21"/>
        </w:rPr>
        <w:t xml:space="preserve"> и разделом 17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7.8. Подрядчик обязан 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</w:t>
      </w:r>
      <w:r>
        <w:rPr>
          <w:rFonts w:ascii="Times New Roman" w:hAnsi="Times New Roman" w:cs="Times New Roman"/>
          <w:sz w:val="21"/>
          <w:szCs w:val="21"/>
        </w:rPr>
        <w:t xml:space="preserve">выполнения работ (в том числе отдельного этапа), </w:t>
      </w:r>
      <w:r>
        <w:rPr>
          <w:rFonts w:ascii="Times New Roman" w:hAnsi="Times New Roman" w:cs="Times New Roman"/>
          <w:sz w:val="21"/>
          <w:szCs w:val="21"/>
        </w:rPr>
        <w:t xml:space="preserve">полного окончания работ по Д</w:t>
      </w:r>
      <w:r>
        <w:rPr>
          <w:rFonts w:ascii="Times New Roman" w:hAnsi="Times New Roman" w:cs="Times New Roman"/>
          <w:sz w:val="21"/>
          <w:szCs w:val="21"/>
        </w:rPr>
        <w:t xml:space="preserve">оговору. В случае, если Подрядчик не выставил счет-фактуру в срок, либо выставил счет-фактуру, содержание которого не соответствует ст. 169 НК РФ, Заказчик вправе взыскать с Подрядчика неустойку в сумме налога на добавленную стоимость, которая могла бы быт</w:t>
      </w:r>
      <w:r>
        <w:rPr>
          <w:rFonts w:ascii="Times New Roman" w:hAnsi="Times New Roman" w:cs="Times New Roman"/>
          <w:sz w:val="21"/>
          <w:szCs w:val="21"/>
        </w:rPr>
        <w:t xml:space="preserve">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</w:t>
      </w:r>
      <w:r>
        <w:rPr>
          <w:rFonts w:ascii="Times New Roman" w:hAnsi="Times New Roman" w:cs="Times New Roman"/>
          <w:sz w:val="21"/>
          <w:szCs w:val="21"/>
        </w:rPr>
        <w:t xml:space="preserve">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7.9. </w:t>
      </w:r>
      <w:r>
        <w:rPr>
          <w:rFonts w:ascii="Times New Roman" w:hAnsi="Times New Roman" w:cs="Times New Roman"/>
          <w:sz w:val="21"/>
          <w:szCs w:val="21"/>
        </w:rPr>
        <w:t xml:space="preserve">Обязательства</w:t>
      </w:r>
      <w:r>
        <w:rPr>
          <w:rFonts w:ascii="Times New Roman" w:hAnsi="Times New Roman" w:cs="Times New Roman"/>
          <w:sz w:val="21"/>
          <w:szCs w:val="21"/>
        </w:rPr>
        <w:t xml:space="preserve"> Заказчика по оплате Подрядчику любых денежных сумм, предусмотренных Договором, являются встречными по отношению к обязательствам Подрядчика.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8. Гарантии качества по сданным работам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8.1. Гарантии качества распространяются на все оборудование, конструктивные элементы и работы, выполненные Подрядчиком по настоящему Договору.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8.2.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работ устанавливается </w:t>
      </w:r>
      <w:r>
        <w:rPr>
          <w:rFonts w:ascii="Times New Roman" w:hAnsi="Times New Roman" w:cs="Times New Roman"/>
          <w:iCs/>
          <w:sz w:val="21"/>
          <w:szCs w:val="21"/>
        </w:rPr>
        <w:t xml:space="preserve">на 36 (тридцать шесть) месяцев</w:t>
      </w:r>
      <w:r>
        <w:rPr>
          <w:rFonts w:ascii="Times New Roman" w:hAnsi="Times New Roman" w:cs="Times New Roman"/>
          <w:sz w:val="21"/>
          <w:szCs w:val="21"/>
        </w:rPr>
        <w:t xml:space="preserve"> с даты ввода объекта в эксплуатацию.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8.3. Если в период гарантийного срока обнаружатся дефекты, допущенные по вине Подрядчика, то Подрядчик обязан их устранить за свой счет и в согласованные с Заказчиком сроки либо возмещает Заказчику затраты на их устранение.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При выявлении дефекта Подрядчик должен: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обеспечить Заказчика необходимыми техническими консультациями не позднее 1 (одного) часа со дня обращения последнего с использованием любых доступных видов связи;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календарных дней.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Устранение дефектов устройств релейной за</w:t>
      </w:r>
      <w:r>
        <w:rPr>
          <w:rFonts w:ascii="Times New Roman" w:hAnsi="Times New Roman" w:cs="Times New Roman"/>
          <w:iCs/>
          <w:sz w:val="21"/>
          <w:szCs w:val="21"/>
        </w:rPr>
        <w:t xml:space="preserve">щиты, противоаварийной автоматики, АСУ ТП, коммерческого учета, связи для РЗ и ПА должно быть осуществлено в срок не позднее 5 (пяти) рабочих дней со дня выявления дефекта (включается при наличии в предмете Договора одного из указанных видов оборудования).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Для участия в составлении акта, фиксирующего дефекты, </w:t>
      </w:r>
      <w:r>
        <w:rPr>
          <w:rFonts w:ascii="Times New Roman" w:hAnsi="Times New Roman" w:cs="Times New Roman"/>
          <w:sz w:val="21"/>
          <w:szCs w:val="21"/>
        </w:rPr>
        <w:t xml:space="preserve">согласования порядка и сроков их устранения Подрядчик обязан направить своего представителя не позднее 5 (пяти)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Если в период</w:t>
      </w:r>
      <w:r>
        <w:rPr>
          <w:rFonts w:ascii="Times New Roman" w:hAnsi="Times New Roman" w:cs="Times New Roman"/>
          <w:sz w:val="21"/>
          <w:szCs w:val="21"/>
        </w:rPr>
        <w:t xml:space="preserve"> гарантийного срока дефекты, допущенные по вине Подрядчика, стали основной причиной технологического нарушения (аварии, инцидента), повлекшего за собой экономический ущерб для Заказчика, Подрядчик обязан возместить ущерб в согласованные с Заказчиком сроки.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8.4. Указанные гарантии не распространяются на случаи преднамеренного повреждения объекта со стороны Заказчика и третьих лиц, а также на случаи нарушения правил эксплуатации Заказчиком или третьими лицами.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8.5. При отказе Подрядчика от составления или подписания акта обнаруженных дефектов Заказчик </w:t>
      </w:r>
      <w:r>
        <w:rPr>
          <w:rFonts w:ascii="Times New Roman" w:hAnsi="Times New Roman" w:cs="Times New Roman"/>
          <w:sz w:val="21"/>
          <w:szCs w:val="21"/>
        </w:rPr>
        <w:t xml:space="preserve">составляет односторонний акт на основе квалифицированной экспертизы, привлекаемой им за свой счет в случае необходимости. В случае если экспертизой установлено, что дефекты возникли по вине Подрядчика, последний компенсирует стоимость экспертизы Заказчику.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9. Обеспечение документацией, материалами и оборудованием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9.1. Сторон</w:t>
      </w:r>
      <w:r>
        <w:rPr>
          <w:rFonts w:ascii="Times New Roman" w:hAnsi="Times New Roman" w:cs="Times New Roman"/>
          <w:sz w:val="21"/>
          <w:szCs w:val="21"/>
        </w:rPr>
        <w:t xml:space="preserve">ы пришли к соглашению, что Подрядчик отвечает за упаковку, погрузку, транспортировку, получение, разгрузку, хранение на складе материалов и оборудования, необходимых для объекта до сдачи объекта по акту приемки законченного строительством </w:t>
      </w:r>
      <w:r>
        <w:rPr>
          <w:rFonts w:ascii="Times New Roman" w:hAnsi="Times New Roman" w:cs="Times New Roman"/>
          <w:sz w:val="21"/>
          <w:szCs w:val="21"/>
        </w:rPr>
        <w:t xml:space="preserve">объекта приемочной комиссией. Подрядчик обязан за свой счет обеспечить поставку всего оборудования и материалов Подрядчика в пункт(ы) назначения, выполнить все формальности для таможенного оформления и заплатить все необходимые таможенные пошлины и сборы.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В случаях, когда Договором предусматриваются обязательства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 xml:space="preserve">Подрядчика и</w:t>
      </w:r>
      <w:r>
        <w:rPr>
          <w:rFonts w:ascii="Times New Roman" w:hAnsi="Times New Roman" w:cs="Times New Roman"/>
          <w:iCs/>
          <w:sz w:val="21"/>
          <w:szCs w:val="21"/>
        </w:rPr>
        <w:t xml:space="preserve"> Заказчика по поставке, в Договоре указывается следующее: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Подрядчик принимает на себя обязательство по поставке материалов и оборудования. 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9.2.</w:t>
      </w:r>
      <w:r>
        <w:rPr>
          <w:rFonts w:ascii="Times New Roman" w:hAnsi="Times New Roman" w:cs="Times New Roman"/>
          <w:sz w:val="21"/>
          <w:szCs w:val="21"/>
        </w:rPr>
        <w:t xml:space="preserve"> Поставка материалов и оборудования производится на приобъектный склад.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9.3. Транспортировка, приемка материалов и оборудования от поставщиков, их выгрузка, складиров</w:t>
      </w:r>
      <w:r>
        <w:rPr>
          <w:rFonts w:ascii="Times New Roman" w:hAnsi="Times New Roman" w:cs="Times New Roman"/>
          <w:iCs/>
          <w:sz w:val="21"/>
          <w:szCs w:val="21"/>
        </w:rPr>
        <w:t xml:space="preserve">ание, хранение осуществляются за счет Подрядчика (Сторона настоящего Договора, на которой лежит обязанность по поставке соответствующих материалов и оборудования, указывается в случае, когда Договором предусматриваются обязательства Заказчика по поставке).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9.4. Все поставляемые для выполнения работ по настоящему Договору материалы и оборудование должны быть экологически безопасны и соответствовать обязат</w:t>
      </w:r>
      <w:r>
        <w:rPr>
          <w:rFonts w:ascii="Times New Roman" w:hAnsi="Times New Roman" w:cs="Times New Roman"/>
          <w:sz w:val="21"/>
          <w:szCs w:val="21"/>
        </w:rPr>
        <w:t xml:space="preserve">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 Копии этих сертификатов и иных документов должны быть представлены Подрядчику поставщиками </w:t>
      </w:r>
      <w:r>
        <w:rPr>
          <w:rFonts w:ascii="Times New Roman" w:hAnsi="Times New Roman" w:cs="Times New Roman"/>
          <w:iCs/>
          <w:sz w:val="21"/>
          <w:szCs w:val="21"/>
        </w:rPr>
        <w:t xml:space="preserve">(Заказчиком в отношении материалов и оборудования, поставку которых он обеспечивает)</w:t>
      </w:r>
      <w:r>
        <w:rPr>
          <w:rFonts w:ascii="Times New Roman" w:hAnsi="Times New Roman" w:cs="Times New Roman"/>
          <w:sz w:val="21"/>
          <w:szCs w:val="21"/>
        </w:rPr>
        <w:t xml:space="preserve"> не позднее, чем за 15 (пятнадцать) рабочих дней до начала производства работ, выполняемых с использованием этих материалов и оборудования.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В случае использования Подрядчиком либо привлекаемыми им субподрядчиками и поставщиками импортного товара (материал и оборудование) Заказчик имеет право потребовать представления ему д</w:t>
      </w:r>
      <w:r>
        <w:rPr>
          <w:rFonts w:ascii="Times New Roman" w:hAnsi="Times New Roman" w:cs="Times New Roman"/>
          <w:iCs/>
          <w:sz w:val="21"/>
          <w:szCs w:val="21"/>
        </w:rPr>
        <w:t xml:space="preserve">окументов (копий), подтверждающих, что таможенное оформление в отношении такого товара завершено.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Все поставляемое оборудование должно быть новым, т.е. не бывшим в эксплуатации, не восстановленным и не собранным из восстановленных компонентов, комплектным и соответствовать заявленным по проекту техническим характеристикам.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9.5. </w:t>
      </w:r>
      <w:r>
        <w:rPr>
          <w:rFonts w:ascii="Times New Roman" w:hAnsi="Times New Roman" w:cs="Times New Roman"/>
          <w:iCs/>
          <w:sz w:val="21"/>
          <w:szCs w:val="21"/>
        </w:rPr>
        <w:t xml:space="preserve">Поставляемые на объект материалы и оборудование 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Н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а момент поставки должны пройти проверку качества (аттестацию) в аккредитованном Центре ПАО «Россети» (в соответствии с действующими организационно-распорядительными документами). Документом, подтверждающим прохождение аттестации, является заключение аттес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тационной комиссии ПАО «Россети» (полнотекстовая версия), при наличии подтверждающей информации, расположенной на официальном сайте ПАО «Россети» в информационно-коммуникационной сети Интернет по адресу: http://www.rosseti.ru/investment/science/attestation</w:t>
      </w:r>
      <w:r>
        <w:rPr>
          <w:rFonts w:ascii="Times New Roman" w:hAnsi="Times New Roman" w:cs="Times New Roman"/>
          <w:iCs/>
          <w:sz w:val="21"/>
          <w:szCs w:val="21"/>
        </w:rPr>
        <w:t xml:space="preserve">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При отрицательных результатах аттестации Подрядчик обязан обеспечить поставку аналогичных материалов и оборудования, прошедших аттестацию, без увеличения цены Договора. 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На момент поставки оборудования Подрядчик обязан предоставить Заказчику копию положительного заключ</w:t>
      </w:r>
      <w:r>
        <w:rPr>
          <w:rFonts w:ascii="Times New Roman" w:hAnsi="Times New Roman" w:cs="Times New Roman"/>
          <w:sz w:val="21"/>
          <w:szCs w:val="21"/>
        </w:rPr>
        <w:t xml:space="preserve">ения аттестационной комиссии ПАО «Россети», либо подтверждение включения Товара в Перечень допущенного оборудования (кроме случаев, когда Товар допущен к применению Комиссией по допуску оборудования (КДО) в случаях, предусмотренных в Регламенте работы КДО)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9.6. Риск случайной гибели или повреждения материалов и оборудования, доставленных на приобъектный склад или строительную площадку, несет Подрядчик.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Риск случайной гибели или повреждения материалов и оборудования до момента поставки на приобъектный склад </w:t>
      </w:r>
      <w:r>
        <w:rPr>
          <w:rFonts w:ascii="Times New Roman" w:hAnsi="Times New Roman" w:cs="Times New Roman"/>
          <w:iCs/>
          <w:sz w:val="21"/>
          <w:szCs w:val="21"/>
        </w:rPr>
        <w:t xml:space="preserve">или строительную площадку</w:t>
      </w:r>
      <w:r>
        <w:rPr>
          <w:rFonts w:ascii="Times New Roman" w:hAnsi="Times New Roman" w:cs="Times New Roman"/>
          <w:sz w:val="21"/>
          <w:szCs w:val="21"/>
        </w:rPr>
        <w:t xml:space="preserve"> несет Сторона, на которой лежит обязанность по пос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9.7. При поступлении поставляемых Подрядчиком (одной из Сторон) материалов и оборудования на приобъектный склад </w:t>
      </w:r>
      <w:r>
        <w:rPr>
          <w:rFonts w:ascii="Times New Roman" w:hAnsi="Times New Roman" w:cs="Times New Roman"/>
          <w:sz w:val="21"/>
          <w:szCs w:val="21"/>
        </w:rPr>
        <w:t xml:space="preserve"> присутствие представителя Заказчика (представителя другой Стороны) обязательно.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Приемка оборудования на приобъектный склад</w:t>
      </w:r>
      <w:r>
        <w:rPr>
          <w:rFonts w:ascii="Times New Roman" w:hAnsi="Times New Roman" w:cs="Times New Roman"/>
          <w:sz w:val="21"/>
          <w:szCs w:val="21"/>
        </w:rPr>
        <w:t xml:space="preserve"> осуществляется по акту соответствующей формы.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После передачи материалов и оборудования для использования при осуществлении работ (в монтаж) риск их сл</w:t>
      </w:r>
      <w:r>
        <w:rPr>
          <w:rFonts w:ascii="Times New Roman" w:hAnsi="Times New Roman" w:cs="Times New Roman"/>
          <w:iCs/>
          <w:sz w:val="21"/>
          <w:szCs w:val="21"/>
        </w:rPr>
        <w:t xml:space="preserve">учайной гибели и повреждения несет Подрядчик вне зависимости от того, какой из Сторон Договора обеспечивалась поставка соответствующих материалов и оборудования. (Указывается в случае, когда Договором предусматриваются обязательства Заказчика по поставке).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9.8. В случае выявления Подрядчиком </w:t>
      </w:r>
      <w:r>
        <w:rPr>
          <w:rFonts w:ascii="Times New Roman" w:hAnsi="Times New Roman" w:cs="Times New Roman"/>
          <w:iCs/>
          <w:sz w:val="21"/>
          <w:szCs w:val="21"/>
        </w:rPr>
        <w:t xml:space="preserve">(одной Стороной)</w:t>
      </w:r>
      <w:r>
        <w:rPr>
          <w:rFonts w:ascii="Times New Roman" w:hAnsi="Times New Roman" w:cs="Times New Roman"/>
          <w:sz w:val="21"/>
          <w:szCs w:val="21"/>
        </w:rPr>
        <w:t xml:space="preserve"> недостатков / некомплектности материалов и оборудовании в процессе их приемки, использования для осуществления работ (в процессе монтажа) или испытания, Подрядчик </w:t>
      </w:r>
      <w:r>
        <w:rPr>
          <w:rFonts w:ascii="Times New Roman" w:hAnsi="Times New Roman" w:cs="Times New Roman"/>
          <w:iCs/>
          <w:sz w:val="21"/>
          <w:szCs w:val="21"/>
        </w:rPr>
        <w:t xml:space="preserve">(Сторона, обнаружившая недостатки / некомплектность)</w:t>
      </w:r>
      <w:r>
        <w:rPr>
          <w:rFonts w:ascii="Times New Roman" w:hAnsi="Times New Roman" w:cs="Times New Roman"/>
          <w:sz w:val="21"/>
          <w:szCs w:val="21"/>
        </w:rPr>
        <w:t xml:space="preserve"> незамедлительно обязан поставить об этом в известность Заказчика </w:t>
      </w:r>
      <w:r>
        <w:rPr>
          <w:rFonts w:ascii="Times New Roman" w:hAnsi="Times New Roman" w:cs="Times New Roman"/>
          <w:iCs/>
          <w:sz w:val="21"/>
          <w:szCs w:val="21"/>
        </w:rPr>
        <w:t xml:space="preserve">(другую Сторону).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При выявлении недостатков (некомплектности) материалов и оборудования уполномоченными представителями Сторон составляется акт.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9.9. Подрядчик отвечает за недостатки оборудования, доставленного на строительную площадку, даже если указанные недостатки не были обнаружены Заказчиком при приемке оборудования от Подрядчика и не были оговорены в акте приема-передачи.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Если качество оборудова</w:t>
      </w:r>
      <w:r>
        <w:rPr>
          <w:rFonts w:ascii="Times New Roman" w:hAnsi="Times New Roman" w:cs="Times New Roman"/>
          <w:sz w:val="21"/>
          <w:szCs w:val="21"/>
        </w:rPr>
        <w:t xml:space="preserve">ния не соответствует требованиям настоящего Договора и/или Обязательным Техническим Правилам, либо оборудование непригодно для использования в составе объекта по иным основаниям, Заказчик вправе по своему выбору требовать от Подрядчика, а Подрядчик обязан: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приобрести за свой счет новое оборудование взамен непригодного;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устранить за свой счет дефекты и иные недостатки в оборудовании;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компенсировать расходы Заказчика на приобретение нового оборудования взамен непригодного.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9.10. Подрядчик не имеет права на удержание оборудования, находящегося в собственности Заказчика и переданного Заказчиком Подрядчику в монтаж.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10. Порядок осуществления работ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10.1.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Подрядчик ведет журнал производства работ,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Подрядчик ведет журнал учета выполненных работ,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Заказчик проверяет и своей подписью подтверждает записи в журнале производства работ и в журнале учета выполненных работ. Если Заказчик не удовлетворен ходом и качеством работ или записями Подрядчика, то он излагает свое мнение в журналах.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Формы журналов должны согласовываться Заказчиком и Подрядчиком в части, учитывающей особенности производства работ по настоящему Договору.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Каждая запись в журнале подписывается Подрядчиком и представителем Заказчика.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10.2. В случае если представителем Заказчика внесены в журнал производства работ замечания по выполненным работам, подлежащим закрытию, то они не должны закрываться Подрядчиком без письменного разр</w:t>
      </w:r>
      <w:r>
        <w:rPr>
          <w:rFonts w:ascii="Times New Roman" w:hAnsi="Times New Roman" w:cs="Times New Roman"/>
          <w:sz w:val="21"/>
          <w:szCs w:val="21"/>
        </w:rPr>
        <w:t xml:space="preserve">ешения Заказчика. Если закрытие работ выполнено без подтверждения представителя Заказчика, то Подрядчик за свой счет обязуется открыть любую часть скрытых работ, не прошедших приемку представителем Заказчика, согласно его указанию, а затем восстановить ее.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10.3. Заказчик в 10-дневный срок со дня подписания Договора назначает своих представителей на объекте, которые от его имени совместно с Подрядчиком будут осуществлять приемку работ, техниче</w:t>
      </w:r>
      <w:r>
        <w:rPr>
          <w:rFonts w:ascii="Times New Roman" w:hAnsi="Times New Roman" w:cs="Times New Roman"/>
          <w:sz w:val="21"/>
          <w:szCs w:val="21"/>
        </w:rPr>
        <w:t xml:space="preserve">ский надзор и контроль за их выполнением и качеством, а также производить проверку соответствия используемых Подрядчиком материалов и оборудования условиям Договора и проектной документации, не вмешиваясь в оперативно-хозяйственную деятельность Подрядчика.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Представители Заказчика имеют право беспрепятственного доступа ко всем видам работ в любое время в течение всего периода осуществления работ.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10.4</w:t>
      </w:r>
      <w:r>
        <w:rPr>
          <w:rFonts w:ascii="Times New Roman" w:hAnsi="Times New Roman" w:cs="Times New Roman"/>
          <w:sz w:val="21"/>
          <w:szCs w:val="21"/>
        </w:rPr>
        <w:t xml:space="preserve">. Использование Подрядчиком ненадлежащим образом оформленной документации не допускается. Все затраты, связанные с исправлением выполненных работ при использовании Подрядчиком неоформленной документации, компенсируются за счет Подрядчика.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10.5</w:t>
      </w:r>
      <w:r>
        <w:rPr>
          <w:rFonts w:ascii="Times New Roman" w:hAnsi="Times New Roman" w:cs="Times New Roman"/>
          <w:sz w:val="21"/>
          <w:szCs w:val="21"/>
        </w:rPr>
        <w:t xml:space="preserve">. Под</w:t>
      </w:r>
      <w:r>
        <w:rPr>
          <w:rFonts w:ascii="Times New Roman" w:hAnsi="Times New Roman" w:cs="Times New Roman"/>
          <w:sz w:val="21"/>
          <w:szCs w:val="21"/>
        </w:rPr>
        <w:t xml:space="preserve">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 Допущенные ошибки в производстве этих работ Подрядчик исправляет за свой счет.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Подрядчик обеспечивает приемку отделом инженерно-геологических изысканий, уполномоченными государственными органами или органами местного самоуправления грунтов основания фундаментов зданий и сооружений объекта.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 окончании выполнения работ </w:t>
      </w:r>
      <w:r>
        <w:rPr>
          <w:rFonts w:ascii="Times New Roman" w:hAnsi="Times New Roman" w:cs="Times New Roman"/>
          <w:sz w:val="21"/>
          <w:szCs w:val="21"/>
        </w:rPr>
        <w:t xml:space="preserve">Подрядчик передает в течение 2 (двух) месяцев Заказчику (по требованию) схемы расположения и каталоги координат и высот геодезических знаков, устанавливаемых при геодезических разбивочных работах в период осуществления работ и сохраняемых до его окончания.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10.6</w:t>
      </w:r>
      <w:r>
        <w:rPr>
          <w:rFonts w:ascii="Times New Roman" w:hAnsi="Times New Roman" w:cs="Times New Roman"/>
          <w:sz w:val="21"/>
          <w:szCs w:val="21"/>
        </w:rPr>
        <w:t xml:space="preserve">.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10.7</w:t>
      </w:r>
      <w:r>
        <w:rPr>
          <w:rFonts w:ascii="Times New Roman" w:hAnsi="Times New Roman" w:cs="Times New Roman"/>
          <w:sz w:val="21"/>
          <w:szCs w:val="21"/>
        </w:rPr>
        <w:t xml:space="preserve">. Подрядчик обеспечивает в счет</w:t>
      </w:r>
      <w:r>
        <w:rPr>
          <w:rFonts w:ascii="Times New Roman" w:hAnsi="Times New Roman" w:cs="Times New Roman"/>
          <w:sz w:val="21"/>
          <w:szCs w:val="21"/>
        </w:rPr>
        <w:t xml:space="preserve"> цены Договора сооружение всех временных (подъездных к участку строительства) дорог и коммуникаций, требуемых для выполнения работ и оказания услуг. В процессе проведения строительных работ и после их завершения, собственными силами и в счет цены Договора: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обеспечивает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</w:rPr>
        <w:t xml:space="preserve">систематическую уборку объекта от строительного мусора с его последующим вывозом на специализированные полигоны;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производит платежи за загрязнение окружающей природной среды от выбросов, </w:t>
      </w:r>
      <w:r>
        <w:rPr>
          <w:rFonts w:ascii="Times New Roman" w:hAnsi="Times New Roman" w:cs="Times New Roman"/>
          <w:bCs/>
          <w:sz w:val="21"/>
          <w:szCs w:val="21"/>
        </w:rPr>
        <w:t xml:space="preserve">сбросов, размещения отходов образующихся в результате производственной деятельности по объекту строительства и предусматриваемых для данной местности, в случае если обязанность по производству платежей возложена на Подрядчика действующим законодательством;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заключает договоры на утилизацию отходов строительного производства без увеличения цены Договора.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11. Приемка и выполнение работ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11.1. Сдача-приемка работ по настоящему Договору осуществляется поэтапно (помесячно/поквартально) в соответствии с приложением № 3 к настоящему Договору с оформл</w:t>
      </w:r>
      <w:r>
        <w:rPr>
          <w:rFonts w:ascii="Times New Roman" w:hAnsi="Times New Roman" w:cs="Times New Roman"/>
          <w:sz w:val="21"/>
          <w:szCs w:val="21"/>
        </w:rPr>
        <w:t xml:space="preserve">ением актов выполненных работ и справок о стоимости выполненных работ и затрат. Акты выполненных работ составляются на основании данных Журнала учета выполненных работ в соответствии с локальными сметами, утвержденными Заказчиком, в пределах цены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Подрядчик оформляет Акты о приемке выполненных работ по форме приложения №6 к Договору.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Справки о стоимости выполненных работ и затрат оформляются Подрядчиком по форме приложения № 7</w:t>
      </w:r>
      <w:r>
        <w:rPr>
          <w:rFonts w:ascii="Times New Roman" w:hAnsi="Times New Roman" w:cs="Times New Roman"/>
          <w:sz w:val="21"/>
          <w:szCs w:val="21"/>
        </w:rPr>
        <w:t xml:space="preserve"> к Договору.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11.2.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11.3. Подрядчик обязан представлять </w:t>
      </w:r>
      <w:r>
        <w:rPr>
          <w:rFonts w:ascii="Times New Roman" w:hAnsi="Times New Roman" w:cs="Times New Roman"/>
          <w:sz w:val="21"/>
          <w:szCs w:val="21"/>
        </w:rPr>
        <w:t xml:space="preserve">акты выполненных работ и справки о стоимости выполненных работ и затрат</w:t>
      </w:r>
      <w:r>
        <w:rPr>
          <w:rFonts w:ascii="Times New Roman" w:hAnsi="Times New Roman" w:cs="Times New Roman"/>
          <w:bCs/>
          <w:sz w:val="21"/>
          <w:szCs w:val="21"/>
        </w:rPr>
        <w:t xml:space="preserve"> Заказчику не позднее 25 (двадцать пятого) числа отчетного месяца / последнего месяца отчетного квартала / последнего месяца этапа в соответствии с Приложением № 3 к настоящему Договору).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11.4. Подрядчик </w:t>
      </w:r>
      <w:r>
        <w:rPr>
          <w:rFonts w:ascii="Times New Roman" w:hAnsi="Times New Roman" w:cs="Times New Roman"/>
          <w:bCs/>
          <w:sz w:val="21"/>
          <w:szCs w:val="21"/>
        </w:rPr>
        <w:t xml:space="preserve">(</w:t>
      </w:r>
      <w:r>
        <w:rPr>
          <w:rFonts w:ascii="Times New Roman" w:hAnsi="Times New Roman" w:cs="Times New Roman"/>
          <w:bCs/>
          <w:sz w:val="21"/>
          <w:szCs w:val="21"/>
        </w:rPr>
        <w:t xml:space="preserve">ежемесячно</w:t>
      </w:r>
      <w:r>
        <w:rPr>
          <w:rFonts w:ascii="Times New Roman" w:hAnsi="Times New Roman" w:cs="Times New Roman"/>
          <w:bCs/>
          <w:sz w:val="21"/>
          <w:szCs w:val="21"/>
        </w:rPr>
        <w:t xml:space="preserve">/</w:t>
      </w:r>
      <w:r>
        <w:rPr>
          <w:rFonts w:ascii="Times New Roman" w:hAnsi="Times New Roman" w:cs="Times New Roman"/>
          <w:bCs/>
          <w:sz w:val="21"/>
          <w:szCs w:val="21"/>
        </w:rPr>
        <w:t xml:space="preserve">по окончании квартала/по окончании этапа</w:t>
      </w:r>
      <w:r>
        <w:rPr>
          <w:rFonts w:ascii="Times New Roman" w:hAnsi="Times New Roman" w:cs="Times New Roman"/>
          <w:bCs/>
          <w:sz w:val="21"/>
          <w:szCs w:val="21"/>
        </w:rPr>
        <w:t xml:space="preserve">)</w:t>
      </w:r>
      <w:r>
        <w:rPr>
          <w:rFonts w:ascii="Times New Roman" w:hAnsi="Times New Roman" w:cs="Times New Roman"/>
          <w:bCs/>
          <w:sz w:val="21"/>
          <w:szCs w:val="21"/>
        </w:rPr>
        <w:t xml:space="preserve">,</w:t>
      </w:r>
      <w:r>
        <w:rPr>
          <w:rFonts w:ascii="Times New Roman" w:hAnsi="Times New Roman" w:cs="Times New Roman"/>
          <w:bCs/>
          <w:sz w:val="21"/>
          <w:szCs w:val="21"/>
        </w:rPr>
        <w:t xml:space="preserve"> за 5 (пять) рабочих дней до приемки работ, обязан письменно известить Заказчика о времени и месте осуществления сдачи-приемки работ, передать Заказчику акты о приемке выполненных работ по Договору, Справки о стоимости выполненных работ, акты на скрытые ра</w:t>
      </w:r>
      <w:r>
        <w:rPr>
          <w:rFonts w:ascii="Times New Roman" w:hAnsi="Times New Roman" w:cs="Times New Roman"/>
          <w:bCs/>
          <w:sz w:val="21"/>
          <w:szCs w:val="21"/>
        </w:rPr>
        <w:t xml:space="preserve">боты, акты об испытании соответствующих систем и оборудования, технические паспорта, а также иную исполнительную документацию, свидетельствующую о приемке и/или освидетельствовании выполненного этапа работ представителями всех заинтересованных организаций.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11.5. Представитель Заказчика обязан прибыть в назначенное время и место и подписать акт о приемке выполненных работ, справку о стоимости выполненных работ, либо в течение 7 (семи) рабочих дней представить письменный мотивированный отказ от приемки.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 случае отказа Заказчика от приемки работ Сторонами в течение 2 (двух)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11.6. Работы, подлежащие закрытию, должны приниматься представит</w:t>
      </w:r>
      <w:r>
        <w:rPr>
          <w:rFonts w:ascii="Times New Roman" w:hAnsi="Times New Roman" w:cs="Times New Roman"/>
          <w:sz w:val="21"/>
          <w:szCs w:val="21"/>
        </w:rPr>
        <w:t xml:space="preserve">елем Заказчика.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работ. Подрядчик в письменном виде заблаговременно уведомляет представителя Заказчика о необходим</w:t>
      </w:r>
      <w:r>
        <w:rPr>
          <w:rFonts w:ascii="Times New Roman" w:hAnsi="Times New Roman" w:cs="Times New Roman"/>
          <w:sz w:val="21"/>
          <w:szCs w:val="21"/>
        </w:rPr>
        <w:t xml:space="preserve">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 чем за 15 (пятнадцать) календарных дней до начала проведения этой приемки.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Если представитель Заказчика не явится к назначенному сроку проведения промежуточной приемки выполненных скрытых работ и ответственных конструкций, то Подрядчи</w:t>
      </w:r>
      <w:r>
        <w:rPr>
          <w:rFonts w:ascii="Times New Roman" w:hAnsi="Times New Roman" w:cs="Times New Roman"/>
          <w:sz w:val="21"/>
          <w:szCs w:val="21"/>
        </w:rPr>
        <w:t xml:space="preserve">к имеет право на соответствующую пролонгацию сроков выполнения работ.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</w:t>
      </w:r>
      <w:r>
        <w:rPr>
          <w:rFonts w:ascii="Times New Roman" w:hAnsi="Times New Roman" w:cs="Times New Roman"/>
          <w:sz w:val="21"/>
          <w:szCs w:val="21"/>
        </w:rPr>
        <w:t xml:space="preserve">я (представитель Заказчика не был информирован об этом или был информирован с опозданием), то Подрядчик за свой счет обязуется открыть любую часть скрытых работ, не прошедших приемку представителем Заказчика, согласно его указанию, а затем восстановить ее.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11.7. Готовность принимаемых ответственных конструкций, скрытых </w:t>
      </w:r>
      <w:r>
        <w:rPr>
          <w:rFonts w:ascii="Times New Roman" w:hAnsi="Times New Roman" w:cs="Times New Roman"/>
          <w:sz w:val="21"/>
          <w:szCs w:val="21"/>
        </w:rPr>
        <w:t xml:space="preserve">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(включая испытания на герметичность и давление) и приемки каждой системы в отдельности.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  <w:t xml:space="preserve">11.8. Если представитель Подрядчика не явится в назначенное место и время для осуществления приемки, работы считаются невыполненными в срок и Заказчик вправе применить штрафные санкции согласно разделу 18. 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11.9. Индивидуальное и комплексное опробование отдельных видов оборудования (трансформаторы, реакторы, выключатели и т.д.) выполняется под руководством Заказчика. Результаты опробования оформляются актами приемки оборудования.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11.10. Подрядчик приступает к выполнению каждого последующего этапа работ только после письменного разрешения Заказчика.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11.11. Приемка объекта в целом осуществляется Приемочной комиссией. Состав комиссии утверждается Заказчиком. Результаты работы Приемочной комиссии оформляются актами в установленном Заказчиком порядке.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11.12.  В случае если Заказчиком при приемке работ будут обнаружены недостатки, Подрядчик своими силами и без увеличения цены настоящего Договора обязан в согласованный срок устранить выявленные недостатки.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11.13.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11.14. Если Заказчик считает, что устранение недостатков существенно увеличит сроки выполнения работ и выявленные недостатки являются для него прием</w:t>
      </w:r>
      <w:r>
        <w:rPr>
          <w:rFonts w:ascii="Times New Roman" w:hAnsi="Times New Roman" w:cs="Times New Roman"/>
          <w:sz w:val="21"/>
          <w:szCs w:val="21"/>
        </w:rPr>
        <w:t xml:space="preserve">лемыми, а также не нарушают требования безопасности последующей эксплуатации объекта, то он вправе принять выполненные работы. При этом Заказчик вправе уменьшить сумму, подлежащую к оплате за принятые работы, на стоимость устранения выявленных недостатков </w:t>
      </w:r>
      <w:r>
        <w:rPr>
          <w:rFonts w:ascii="Times New Roman" w:hAnsi="Times New Roman" w:cs="Times New Roman"/>
          <w:iCs/>
          <w:sz w:val="21"/>
          <w:szCs w:val="21"/>
        </w:rPr>
        <w:t xml:space="preserve">(указывается, если не определены этапы работ).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iCs/>
          <w:sz w:val="21"/>
          <w:szCs w:val="21"/>
        </w:rPr>
        <w:t xml:space="preserve">11.15. Подрядчик вправе выполнить работы досрочно с письменного согл</w:t>
      </w:r>
      <w:r>
        <w:rPr>
          <w:rFonts w:ascii="Times New Roman" w:hAnsi="Times New Roman" w:cs="Times New Roman"/>
          <w:iCs/>
          <w:sz w:val="21"/>
          <w:szCs w:val="21"/>
        </w:rPr>
        <w:t xml:space="preserve">а</w:t>
      </w:r>
      <w:r>
        <w:rPr>
          <w:rFonts w:ascii="Times New Roman" w:hAnsi="Times New Roman" w:cs="Times New Roman"/>
          <w:iCs/>
          <w:sz w:val="21"/>
          <w:szCs w:val="21"/>
        </w:rPr>
        <w:t xml:space="preserve">сия Заказчика. В случае досрочного выполнения работ </w:t>
      </w:r>
      <w:r>
        <w:rPr>
          <w:rFonts w:ascii="Times New Roman" w:hAnsi="Times New Roman" w:cs="Times New Roman"/>
          <w:sz w:val="21"/>
          <w:szCs w:val="21"/>
          <w:lang w:eastAsia="ar-SA"/>
        </w:rPr>
        <w:t xml:space="preserve">Заказчик вправе досрочно производить оплату выполненных Подрядчиком и принятых Заказчиком работ, подтвержденных Актами о приемке выполненных работ и Справками о стоимости выполненных работ и затрат.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12. Предпусковые и пусковые приемо-сдаточные испытания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12.1. Предпусковые и пусковые </w:t>
      </w:r>
      <w:r>
        <w:rPr>
          <w:rFonts w:ascii="Times New Roman" w:hAnsi="Times New Roman" w:cs="Times New Roman"/>
          <w:bCs/>
          <w:sz w:val="21"/>
          <w:szCs w:val="21"/>
        </w:rPr>
        <w:t xml:space="preserve">приемо-сдаточные </w:t>
      </w:r>
      <w:r>
        <w:rPr>
          <w:rFonts w:ascii="Times New Roman" w:hAnsi="Times New Roman" w:cs="Times New Roman"/>
          <w:sz w:val="21"/>
          <w:szCs w:val="21"/>
        </w:rPr>
        <w:t xml:space="preserve">испытания проводятся в соответствии с разработанной Подрядчиком и утвержденной Заказчиком программой и методикой испытаний </w:t>
      </w:r>
      <w:r>
        <w:rPr>
          <w:rFonts w:ascii="Times New Roman" w:hAnsi="Times New Roman" w:cs="Times New Roman"/>
          <w:iCs/>
          <w:sz w:val="21"/>
          <w:szCs w:val="21"/>
        </w:rPr>
        <w:t xml:space="preserve">в соответствии с техническими требованиями Закупочной документации (указывается в случае заключения Договора по результатам закупочной процедуры)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12.2. Все виды испытаний проводятся в присутствии представителей Заказчика.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12.3. Приемо-сдаточные испытания включают проведение индивидуальных приемо-сдаточных испытаний оборудования и подсистем объекта.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13. Право собственности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13.1. Право собственности на объект возникает у Заказчика </w:t>
      </w:r>
      <w:r>
        <w:rPr>
          <w:rFonts w:ascii="Times New Roman" w:hAnsi="Times New Roman" w:cs="Times New Roman"/>
          <w:iCs/>
          <w:sz w:val="21"/>
          <w:szCs w:val="21"/>
        </w:rPr>
        <w:t xml:space="preserve">(риск случайной гибели или повреждения объекта переходят к Заказчику) после государственной регистрации права собственности на объект (указывается в случае, когда объект относится к недвижимому имуществу).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13.2. Право собственности на часть объекта возникает у Заказчика </w:t>
      </w:r>
      <w:r>
        <w:rPr>
          <w:rFonts w:ascii="Times New Roman" w:hAnsi="Times New Roman" w:cs="Times New Roman"/>
          <w:iCs/>
          <w:sz w:val="21"/>
          <w:szCs w:val="21"/>
        </w:rPr>
        <w:t xml:space="preserve">(риск случайной гибели или повреждения объекта переходят к Заказчику) после подписания акта ввода в эксплуатацию (указывается в случае комплексного технического перевооружения и реконструкции объекта, а также когда объект относится к движимому имуществу).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13.3.</w:t>
      </w:r>
      <w:r>
        <w:rPr>
          <w:rFonts w:ascii="Times New Roman" w:hAnsi="Times New Roman" w:cs="Times New Roman"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Использование Заказчиком или собственником, интересы которого представляет Заказчик, для своих нужд или нужд эксплуатации части сооружаемого объек</w:t>
      </w:r>
      <w:r>
        <w:rPr>
          <w:rFonts w:ascii="Times New Roman" w:hAnsi="Times New Roman" w:cs="Times New Roman"/>
          <w:sz w:val="21"/>
          <w:szCs w:val="21"/>
        </w:rPr>
        <w:t xml:space="preserve">та, работы на котором не закончены, допускается по соглашению с Подрядчиком либо после приемки этой части объекта в эксплуатацию в установленном порядке. Указанные отношения при их возникновении оформляются дополнительным соглашением к настоящему Договору.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iCs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13.4. </w:t>
      </w:r>
      <w:r>
        <w:rPr>
          <w:rFonts w:ascii="Times New Roman" w:hAnsi="Times New Roman" w:cs="Times New Roman"/>
          <w:bCs/>
          <w:iCs/>
          <w:spacing w:val="6"/>
          <w:sz w:val="21"/>
          <w:szCs w:val="21"/>
        </w:rPr>
        <w:t xml:space="preserve">Подрядчик несет полную ответственность за обеспечение  сохранности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 о</w:t>
      </w:r>
      <w:r>
        <w:rPr>
          <w:rFonts w:ascii="Times New Roman" w:hAnsi="Times New Roman" w:cs="Times New Roman"/>
          <w:bCs/>
          <w:iCs/>
          <w:spacing w:val="2"/>
          <w:sz w:val="21"/>
          <w:szCs w:val="21"/>
        </w:rPr>
        <w:t xml:space="preserve">бъекта, оборудования и материалов, начиная со дня начала работ до дня подписания акта 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, после чего ответственность за их сохранность переходит к Заказчику. </w:t>
      </w:r>
      <w:r>
        <w:rPr>
          <w:rFonts w:ascii="Times New Roman" w:hAnsi="Times New Roman" w:cs="Times New Roman"/>
          <w:bCs/>
          <w:iCs/>
          <w:sz w:val="21"/>
          <w:szCs w:val="21"/>
        </w:rPr>
      </w:r>
      <w:r>
        <w:rPr>
          <w:rFonts w:ascii="Times New Roman" w:hAnsi="Times New Roman" w:cs="Times New Roman"/>
          <w:bCs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13.5. Подрядчик также отвечает за любой вред или повреждение, причиненные объекту вследствие каких-либо действий Подрядчика после подписания акта </w:t>
      </w:r>
      <w:r>
        <w:rPr>
          <w:rFonts w:ascii="Times New Roman" w:hAnsi="Times New Roman" w:cs="Times New Roman"/>
          <w:bCs/>
          <w:iCs/>
          <w:sz w:val="21"/>
          <w:szCs w:val="21"/>
        </w:rPr>
        <w:t xml:space="preserve">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sz w:val="21"/>
          <w:szCs w:val="21"/>
        </w:rPr>
        <w:t xml:space="preserve">, а также за любой вред или повреждение, ставшие явными после подписания акта </w:t>
      </w:r>
      <w:r>
        <w:rPr>
          <w:rFonts w:ascii="Times New Roman" w:hAnsi="Times New Roman" w:cs="Times New Roman"/>
          <w:bCs/>
          <w:iCs/>
          <w:spacing w:val="2"/>
          <w:sz w:val="21"/>
          <w:szCs w:val="21"/>
        </w:rPr>
        <w:t xml:space="preserve">приемки законченного строительством объекта приемочной комиссией</w:t>
      </w:r>
      <w:r>
        <w:rPr>
          <w:rFonts w:ascii="Times New Roman" w:hAnsi="Times New Roman" w:cs="Times New Roman"/>
          <w:sz w:val="21"/>
          <w:szCs w:val="21"/>
        </w:rPr>
        <w:t xml:space="preserve">, но явившиеся следствием ранее случившегося события, за которое Подрядчик нес ответственность. 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13.6. Подрядчик не имеет права продавать или передавать строящийся или построенный объект, или его часть, а также документацию на него какой-либо третьей стороне без письменного разрешения Заказчика.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14.  Права на результаты интеллектуальной деятельности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 случае если в числе результатов работ по настоящему Догово</w:t>
      </w:r>
      <w:r>
        <w:rPr>
          <w:rFonts w:ascii="Times New Roman" w:hAnsi="Times New Roman" w:cs="Times New Roman"/>
          <w:sz w:val="21"/>
          <w:szCs w:val="21"/>
        </w:rPr>
        <w:t xml:space="preserve">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</w:t>
      </w:r>
      <w:r>
        <w:rPr>
          <w:rFonts w:ascii="Times New Roman" w:hAnsi="Times New Roman" w:cs="Times New Roman"/>
          <w:sz w:val="21"/>
          <w:szCs w:val="21"/>
        </w:rPr>
        <w:t xml:space="preserve">тации объекта, включая подготовку и регистрацию договоров о передаче исключительных прав, лицензионных и сублицензионных договоров. При этом Подрядчик несет указанную обязанность и в случае досрочного прекращения настоящего Договора по любым основаниям.  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contextualSpacing w:val="0"/>
        <w:jc w:val="both"/>
        <w:keepLines/>
        <w:keepNext w:val="0"/>
        <w:spacing w:before="0" w:after="0" w:line="240" w:lineRule="auto"/>
        <w:widowControl w:val="off"/>
        <w:rPr>
          <w:rFonts w:ascii="Times New Roman" w:hAnsi="Times New Roman" w:cs="Times New Roman"/>
          <w:b/>
          <w:bCs/>
          <w:sz w:val="21"/>
          <w:szCs w:val="21"/>
        </w:rPr>
        <w:suppressLineNumbers w:val="0"/>
      </w:pPr>
      <w:r>
        <w:rPr>
          <w:rFonts w:ascii="Times New Roman" w:hAnsi="Times New Roman" w:cs="Times New Roman"/>
          <w:b/>
          <w:bCs/>
          <w:sz w:val="21"/>
          <w:szCs w:val="21"/>
          <w:highlight w:val="none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contextualSpacing w:val="0"/>
        <w:jc w:val="both"/>
        <w:keepLines/>
        <w:keepNext w:val="0"/>
        <w:spacing w:before="0" w:after="0" w:line="240" w:lineRule="auto"/>
        <w:widowControl w:val="off"/>
        <w:rPr>
          <w:rFonts w:ascii="Times New Roman" w:hAnsi="Times New Roman" w:cs="Times New Roman"/>
          <w:b/>
          <w:bCs/>
          <w:sz w:val="21"/>
          <w:szCs w:val="21"/>
          <w:highlight w:val="none"/>
        </w:rPr>
        <w:suppressLineNumbers w:val="0"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16. Имущественная ответственность</w:t>
      </w:r>
      <w:r>
        <w:rPr>
          <w:rFonts w:ascii="Times New Roman" w:hAnsi="Times New Roman" w:cs="Times New Roman"/>
          <w:b/>
          <w:bCs/>
          <w:sz w:val="21"/>
          <w:szCs w:val="21"/>
          <w:highlight w:val="none"/>
        </w:rPr>
      </w:r>
      <w:r>
        <w:rPr>
          <w:rFonts w:ascii="Times New Roman" w:hAnsi="Times New Roman" w:cs="Times New Roman"/>
          <w:b/>
          <w:bCs/>
          <w:sz w:val="21"/>
          <w:szCs w:val="21"/>
          <w:highlight w:val="none"/>
        </w:rPr>
      </w:r>
    </w:p>
    <w:p>
      <w:pPr>
        <w:pStyle w:val="1102"/>
        <w:contextualSpacing w:val="0"/>
        <w:ind w:firstLine="708"/>
        <w:jc w:val="both"/>
        <w:keepLines/>
        <w:keepNext w:val="0"/>
        <w:spacing w:before="0" w:after="0" w:line="240" w:lineRule="auto"/>
        <w:widowControl w:val="off"/>
        <w:rPr>
          <w:rFonts w:ascii="Times New Roman" w:hAnsi="Times New Roman" w:cs="Times New Roman"/>
          <w:sz w:val="21"/>
          <w:szCs w:val="21"/>
        </w:rPr>
        <w:suppressLineNumbers w:val="0"/>
      </w:pPr>
      <w:r>
        <w:rPr>
          <w:rFonts w:ascii="Times New Roman" w:hAnsi="Times New Roman" w:cs="Times New Roman"/>
          <w:sz w:val="21"/>
          <w:szCs w:val="21"/>
        </w:rPr>
        <w:t xml:space="preserve">16.1. Заказчик за нарушение договорных обязательств, а именно, за задержку расчетов за выполненные работы, уплачивает Подрядчику пени в размере 0,02 % от</w:t>
      </w:r>
      <w:r>
        <w:rPr>
          <w:rFonts w:ascii="Times New Roman" w:hAnsi="Times New Roman" w:cs="Times New Roman"/>
          <w:sz w:val="21"/>
          <w:szCs w:val="21"/>
        </w:rPr>
        <w:t xml:space="preserve"> стоимости подлежащих оплате работ за каждый день просрочки</w:t>
      </w:r>
      <w:r>
        <w:rPr>
          <w:rFonts w:ascii="Times New Roman" w:hAnsi="Times New Roman" w:cs="Times New Roman"/>
          <w:sz w:val="21"/>
          <w:szCs w:val="21"/>
        </w:rPr>
        <w:t xml:space="preserve">,</w:t>
      </w:r>
      <w:r>
        <w:rPr>
          <w:rFonts w:ascii="Times New Roman" w:hAnsi="Times New Roman" w:eastAsia="Arial Unicode MS" w:cs="Times New Roman"/>
          <w:sz w:val="21"/>
          <w:szCs w:val="21"/>
        </w:rPr>
        <w:t xml:space="preserve"> </w:t>
      </w:r>
      <w:r>
        <w:rPr>
          <w:rFonts w:ascii="Times New Roman" w:hAnsi="Times New Roman" w:eastAsia="Arial Unicode MS" w:cs="Times New Roman"/>
          <w:sz w:val="21"/>
          <w:szCs w:val="21"/>
        </w:rPr>
        <w:t xml:space="preserve">начиная с </w:t>
      </w:r>
      <w:r>
        <w:rPr>
          <w:rFonts w:ascii="Times New Roman" w:hAnsi="Times New Roman" w:eastAsia="Arial Unicode MS" w:cs="Times New Roman"/>
          <w:sz w:val="21"/>
          <w:szCs w:val="21"/>
        </w:rPr>
        <w:t xml:space="preserve">дня, следующего за последним днем установленного Договором срока исполнения Заказчиком своих </w:t>
      </w:r>
      <w:r>
        <w:rPr>
          <w:rFonts w:ascii="Times New Roman" w:hAnsi="Times New Roman" w:eastAsia="Arial Unicode MS" w:cs="Times New Roman"/>
          <w:sz w:val="21"/>
          <w:szCs w:val="21"/>
        </w:rPr>
        <w:t xml:space="preserve">обязательств по оплате</w:t>
      </w:r>
      <w:r>
        <w:rPr>
          <w:rFonts w:ascii="Times New Roman" w:hAnsi="Times New Roman" w:cs="Times New Roman"/>
          <w:sz w:val="21"/>
          <w:szCs w:val="21"/>
        </w:rPr>
        <w:t xml:space="preserve">,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но не более 5% от неоплаченной в срок суммы.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i/>
          <w:sz w:val="21"/>
          <w:szCs w:val="21"/>
          <w:u w:val="single"/>
        </w:rPr>
      </w:pPr>
      <w:r>
        <w:rPr>
          <w:rFonts w:ascii="Times New Roman" w:hAnsi="Times New Roman" w:cs="Times New Roman"/>
          <w:spacing w:val="-2"/>
          <w:sz w:val="21"/>
          <w:szCs w:val="21"/>
        </w:rPr>
        <w:t xml:space="preserve">16.2. </w:t>
      </w:r>
      <w:r>
        <w:rPr>
          <w:rFonts w:ascii="Times New Roman" w:hAnsi="Times New Roman" w:cs="Times New Roman"/>
          <w:sz w:val="21"/>
          <w:szCs w:val="21"/>
        </w:rPr>
        <w:t xml:space="preserve">Подрядчик при нарушении договорных обязательств уплачивает Заказчику:</w:t>
      </w:r>
      <w:r>
        <w:rPr>
          <w:rFonts w:ascii="Times New Roman" w:hAnsi="Times New Roman" w:cs="Times New Roman"/>
          <w:i/>
          <w:sz w:val="21"/>
          <w:szCs w:val="21"/>
          <w:u w:val="single"/>
        </w:rPr>
      </w:r>
      <w:r>
        <w:rPr>
          <w:rFonts w:ascii="Times New Roman" w:hAnsi="Times New Roman" w:cs="Times New Roman"/>
          <w:i/>
          <w:sz w:val="21"/>
          <w:szCs w:val="21"/>
          <w:u w:val="single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pBdr>
          <w:left w:val="single" w:color="000000" w:sz="4" w:space="4"/>
        </w:pBdr>
      </w:pPr>
      <w:r>
        <w:rPr>
          <w:rFonts w:ascii="Times New Roman" w:hAnsi="Times New Roman" w:cs="Times New Roman"/>
          <w:bCs/>
          <w:sz w:val="21"/>
          <w:szCs w:val="21"/>
        </w:rPr>
        <w:t xml:space="preserve">за несоблюдение Подрядчиком срока сдачи отдельного этапа работ (поставки материалов и оборудования) - пени в размере </w:t>
      </w:r>
      <w:r>
        <w:rPr>
          <w:rFonts w:ascii="Times New Roman" w:hAnsi="Times New Roman" w:cs="Times New Roman"/>
          <w:bCs/>
          <w:sz w:val="21"/>
          <w:szCs w:val="21"/>
        </w:rPr>
        <w:t xml:space="preserve">0,</w:t>
      </w:r>
      <w:r>
        <w:rPr>
          <w:rFonts w:ascii="Times New Roman" w:hAnsi="Times New Roman" w:cs="Times New Roman"/>
          <w:bCs/>
          <w:sz w:val="21"/>
          <w:szCs w:val="21"/>
        </w:rPr>
        <w:t xml:space="preserve">1% </w:t>
      </w:r>
      <w:r>
        <w:rPr>
          <w:rFonts w:ascii="Times New Roman" w:hAnsi="Times New Roman" w:cs="Times New Roman"/>
          <w:bCs/>
          <w:sz w:val="21"/>
          <w:szCs w:val="21"/>
        </w:rPr>
        <w:t xml:space="preserve">от стоимости этапа работ (непоставленных материалов и оборудования, неоказанных услуг) за каждый день просрочки до фактического исполнения обязательства</w:t>
      </w:r>
      <w:r>
        <w:rPr>
          <w:rFonts w:ascii="Times New Roman" w:hAnsi="Times New Roman" w:cs="Times New Roman"/>
          <w:bCs/>
          <w:sz w:val="21"/>
          <w:szCs w:val="21"/>
        </w:rPr>
        <w:t xml:space="preserve">;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pBdr>
          <w:left w:val="single" w:color="000000" w:sz="4" w:space="4"/>
        </w:pBdr>
      </w:pPr>
      <w:r>
        <w:rPr>
          <w:rFonts w:ascii="Times New Roman" w:hAnsi="Times New Roman" w:cs="Times New Roman"/>
          <w:bCs/>
          <w:sz w:val="21"/>
          <w:szCs w:val="21"/>
        </w:rPr>
        <w:t xml:space="preserve">за несоблюдение срока окончания всех работ и сдачи результата работ Заказчику - пени в размере </w:t>
      </w:r>
      <w:r>
        <w:rPr>
          <w:rFonts w:ascii="Times New Roman" w:hAnsi="Times New Roman" w:cs="Times New Roman"/>
          <w:bCs/>
          <w:sz w:val="21"/>
          <w:szCs w:val="21"/>
        </w:rPr>
        <w:t xml:space="preserve">0,</w:t>
      </w:r>
      <w:r>
        <w:rPr>
          <w:rFonts w:ascii="Times New Roman" w:hAnsi="Times New Roman" w:cs="Times New Roman"/>
          <w:bCs/>
          <w:sz w:val="21"/>
          <w:szCs w:val="21"/>
        </w:rPr>
        <w:t xml:space="preserve">1% от цены Договора за каждый день просрочки до фактического исполнения обязательства;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за задержку устранения дефектов в работах и конструкциях (оборудовании, материалах, сетях и т.п.) и/</w:t>
      </w:r>
      <w:r>
        <w:rPr>
          <w:rFonts w:ascii="Times New Roman" w:hAnsi="Times New Roman" w:cs="Times New Roman"/>
          <w:sz w:val="21"/>
          <w:szCs w:val="21"/>
        </w:rPr>
        <w:t xml:space="preserve">или за задержку возмещения расходов Заказчика на устранение указанных дефектов, - пени в размере 0,1% от стоимости работ по устранению дефектов и стоимости подверженных дефектам конструкций (оборудования, материалов, сетей и т.п.) за каждый день просрочки;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в случае невывоза (неполного вывоза) на день сдачи результата работ Подрядчиком отходов и/или мусора, оставшихся после окончания работ на территории проведения работ - штраф в трехкратном размере от стоимости вывоза мусора;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за несвоевременное освобождение строительной площадки от принадлежащего ему имущества - пени в размере 0,2% от цены Договора за каждые 10 (десять) дней просрочки до фактич</w:t>
      </w:r>
      <w:r>
        <w:rPr>
          <w:rFonts w:ascii="Times New Roman" w:hAnsi="Times New Roman" w:cs="Times New Roman"/>
          <w:sz w:val="21"/>
          <w:szCs w:val="21"/>
        </w:rPr>
        <w:t xml:space="preserve">еского исполнения обязательства;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за непредставление/нарушение сроков представления заключения аттестационной комиссии на оборудование </w:t>
      </w:r>
      <w:r>
        <w:rPr>
          <w:rFonts w:ascii="Times New Roman" w:hAnsi="Times New Roman" w:cs="Times New Roman"/>
          <w:bCs/>
          <w:spacing w:val="-4"/>
          <w:sz w:val="21"/>
          <w:szCs w:val="21"/>
        </w:rPr>
        <w:t xml:space="preserve">(кроме случаев, когда оборудование допущено к применению КДО в случаях, предусмотренных в Регламенте работы КДО) </w:t>
      </w:r>
      <w:r>
        <w:rPr>
          <w:rFonts w:ascii="Times New Roman" w:hAnsi="Times New Roman" w:cs="Times New Roman"/>
          <w:bCs/>
          <w:sz w:val="21"/>
          <w:szCs w:val="21"/>
        </w:rPr>
        <w:t xml:space="preserve">- неустойку в размере 0,02%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</w:rPr>
        <w:t xml:space="preserve">от стоимости оборудования за каждый день просрочки выполнения Подрядчиком своих обязательств до фактического исполнения данного обязательства</w:t>
      </w:r>
      <w:r>
        <w:rPr>
          <w:rFonts w:ascii="Times New Roman" w:hAnsi="Times New Roman" w:cs="Times New Roman"/>
          <w:bCs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16.4. В случаях, когда объект по завершению работ не может быть принят в эксплуатацию из-за невозможности выполнения им своего функционального н</w:t>
      </w:r>
      <w:r>
        <w:rPr>
          <w:rFonts w:ascii="Times New Roman" w:hAnsi="Times New Roman" w:cs="Times New Roman"/>
          <w:sz w:val="21"/>
          <w:szCs w:val="21"/>
        </w:rPr>
        <w:t xml:space="preserve">азначения, Подрядчик обязуется в течение 3 (трех) месяцев устранить недостатки и сдать объект в эксплуатацию. При этом Подрядчик уплачивает пени в размере 0,2% от цены Договора за каждый день просрочки сверх установленной даты ввода объекта в эксплуатацию.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16.5. В случае установления факта предоставления Подрядчиком </w:t>
      </w:r>
      <w:r>
        <w:rPr>
          <w:rFonts w:ascii="Times New Roman" w:hAnsi="Times New Roman" w:cs="Times New Roman"/>
          <w:sz w:val="21"/>
          <w:szCs w:val="21"/>
        </w:rPr>
        <w:t xml:space="preserve">недействительной независимой гарантии,</w:t>
      </w:r>
      <w:r>
        <w:rPr>
          <w:rFonts w:ascii="Times New Roman" w:hAnsi="Times New Roman" w:cs="Times New Roman"/>
          <w:sz w:val="21"/>
          <w:szCs w:val="21"/>
        </w:rPr>
        <w:t xml:space="preserve"> Подрядчик уплачивает </w:t>
      </w:r>
      <w:r>
        <w:rPr>
          <w:rFonts w:ascii="Times New Roman" w:hAnsi="Times New Roman" w:cs="Times New Roman"/>
          <w:sz w:val="21"/>
          <w:szCs w:val="21"/>
        </w:rPr>
        <w:t xml:space="preserve">штраф в размере двойной Ключевой ставки Центрального Банка Российской Федерации от цены Договора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16.6.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цены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16.7.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 (при необходимости</w:t>
      </w:r>
      <w:r>
        <w:rPr>
          <w:rFonts w:ascii="Times New Roman" w:hAnsi="Times New Roman" w:cs="Times New Roman"/>
          <w:sz w:val="21"/>
          <w:szCs w:val="21"/>
        </w:rPr>
        <w:t xml:space="preserve">).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spacing w:line="240" w:lineRule="auto"/>
        <w:widowControl w:val="off"/>
        <w:rPr>
          <w:rFonts w:ascii="Times New Roman" w:hAnsi="Times New Roman" w:cs="Times New Roman"/>
          <w:iCs/>
          <w:sz w:val="21"/>
          <w:szCs w:val="21"/>
        </w:rPr>
        <w:outlineLvl w:val="0"/>
      </w:pPr>
      <w:r>
        <w:rPr>
          <w:rFonts w:ascii="Times New Roman" w:hAnsi="Times New Roman" w:cs="Times New Roman"/>
          <w:sz w:val="21"/>
          <w:szCs w:val="21"/>
        </w:rPr>
        <w:t xml:space="preserve">16.8. 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В случае не предоставления или несвоевременного предоставления Заказчику договора страхования в соответствии с п. 4.1.1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3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 и переоформленного Договора в соответствии с п. 15.8 настоящего Договора, Подрядчик уплачивает Заказчику штраф в размере </w:t>
      </w:r>
      <w:r>
        <w:rPr>
          <w:rFonts w:ascii="Times New Roman" w:hAnsi="Times New Roman" w:cs="Times New Roman"/>
          <w:i/>
          <w:iCs/>
          <w:sz w:val="21"/>
          <w:szCs w:val="21"/>
          <w:lang w:eastAsia="ar-SA"/>
        </w:rPr>
        <w:t xml:space="preserve">0,01% 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от цены Договора за каждый день просрочки.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i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16.9. 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В случае 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в п. 4.1.1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7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 настоящего Договора, Подрядчик уплачивает Заказчику штраф 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в размере 10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 % от цены Договора.</w:t>
      </w:r>
      <w:r>
        <w:rPr>
          <w:rFonts w:ascii="Times New Roman" w:hAnsi="Times New Roman" w:cs="Times New Roman"/>
          <w:iCs/>
          <w:sz w:val="21"/>
          <w:szCs w:val="21"/>
        </w:rPr>
      </w:r>
      <w:r>
        <w:rPr>
          <w:rFonts w:ascii="Times New Roman" w:hAnsi="Times New Roman" w:cs="Times New Roman"/>
          <w:i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16.10. В случае неисполнения Подрядчиком обязательств, предусмотренных п. 4.1.2</w:t>
      </w:r>
      <w:r>
        <w:rPr>
          <w:rFonts w:ascii="Times New Roman" w:hAnsi="Times New Roman" w:cs="Times New Roman"/>
          <w:sz w:val="21"/>
          <w:szCs w:val="21"/>
        </w:rPr>
        <w:t xml:space="preserve">3</w:t>
      </w:r>
      <w:r>
        <w:rPr>
          <w:rFonts w:ascii="Times New Roman" w:hAnsi="Times New Roman" w:cs="Times New Roman"/>
          <w:sz w:val="21"/>
          <w:szCs w:val="21"/>
        </w:rPr>
        <w:t xml:space="preserve">. настоящего Договора, Подрядчик уплачивает Заказчику штраф в размере </w:t>
      </w:r>
      <w:r>
        <w:rPr>
          <w:rFonts w:ascii="Times New Roman" w:hAnsi="Times New Roman" w:cs="Times New Roman"/>
          <w:i w:val="0"/>
          <w:iCs w:val="0"/>
          <w:sz w:val="21"/>
          <w:szCs w:val="21"/>
          <w:lang w:eastAsia="ar-SA"/>
        </w:rPr>
        <w:t xml:space="preserve">0,01%</w:t>
      </w:r>
      <w:r>
        <w:rPr>
          <w:rFonts w:ascii="Times New Roman" w:hAnsi="Times New Roman" w:cs="Times New Roman"/>
          <w:i w:val="0"/>
          <w:iCs w:val="0"/>
          <w:sz w:val="21"/>
          <w:szCs w:val="21"/>
          <w:lang w:eastAsia="ar-SA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  <w:lang w:eastAsia="ar-SA"/>
        </w:rPr>
        <w:t xml:space="preserve">от цены Договора за каждый день просрочки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16.11. 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</w:t>
      </w:r>
      <w:r>
        <w:rPr>
          <w:rFonts w:ascii="Times New Roman" w:hAnsi="Times New Roman" w:cs="Times New Roman"/>
          <w:sz w:val="21"/>
          <w:szCs w:val="21"/>
        </w:rPr>
        <w:t xml:space="preserve"> на продление срока работ на соответствующий период и на освобождение на этот период от уплаты пени за просрочку сдачи объекта в эксплуатацию. В этом случае Стороны должны принять все необходимые меры, предотвращающие дополнительные расходы. Если у Подрядч</w:t>
      </w:r>
      <w:r>
        <w:rPr>
          <w:rFonts w:ascii="Times New Roman" w:hAnsi="Times New Roman" w:cs="Times New Roman"/>
          <w:sz w:val="21"/>
          <w:szCs w:val="21"/>
        </w:rPr>
        <w:t xml:space="preserve">ика возникнут дополнительные расходы, вызванные невыполнением или 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подтверждающими их документами.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16.12. Срок уплаты пеней за неисполнение обязательств по Договору - в течение 20 (двадцати) рабочих дней со дня направления претензии.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16.13. Уплата пеней и штрафов не освобождает Стороны от исполнения своих обязательств по настоящему Договору.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16.14. Уплаченные Подрядчиком пени и штрафы не освобождают его от обязанности компенсации в полном объеме убытков, причиненных Заказчику нарушением договорных обязательств.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16.15. Уплата пеней и штрафов Сторонами производится на основании отдельно выставленного счета.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shd w:val="clear" w:color="auto" w:fill="ffffff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16.16</w:t>
      </w:r>
      <w:r>
        <w:rPr>
          <w:rFonts w:ascii="Times New Roman" w:hAnsi="Times New Roman" w:cs="Times New Roman"/>
          <w:bCs/>
          <w:sz w:val="21"/>
          <w:szCs w:val="21"/>
        </w:rPr>
        <w:t xml:space="preserve">. В случае выявления Заказчиком при проверке работ наруше</w:t>
      </w:r>
      <w:r>
        <w:rPr>
          <w:rFonts w:ascii="Times New Roman" w:hAnsi="Times New Roman" w:cs="Times New Roman"/>
          <w:bCs/>
          <w:sz w:val="21"/>
          <w:szCs w:val="21"/>
        </w:rPr>
        <w:t xml:space="preserve">ния со стороны Подрядчика пунктов</w:t>
      </w:r>
      <w:r>
        <w:rPr>
          <w:rFonts w:ascii="Times New Roman" w:hAnsi="Times New Roman" w:cs="Times New Roman"/>
          <w:bCs/>
          <w:sz w:val="21"/>
          <w:szCs w:val="21"/>
        </w:rPr>
        <w:t xml:space="preserve"> 4.1.</w:t>
      </w:r>
      <w:r>
        <w:rPr>
          <w:rFonts w:ascii="Times New Roman" w:hAnsi="Times New Roman" w:cs="Times New Roman"/>
          <w:bCs/>
          <w:sz w:val="21"/>
          <w:szCs w:val="21"/>
        </w:rPr>
        <w:t xml:space="preserve">7</w:t>
      </w:r>
      <w:r>
        <w:rPr>
          <w:rFonts w:ascii="Times New Roman" w:hAnsi="Times New Roman" w:cs="Times New Roman"/>
          <w:bCs/>
          <w:sz w:val="21"/>
          <w:szCs w:val="21"/>
        </w:rPr>
        <w:t xml:space="preserve"> и 4.1.</w:t>
      </w:r>
      <w:r>
        <w:rPr>
          <w:rFonts w:ascii="Times New Roman" w:hAnsi="Times New Roman" w:cs="Times New Roman"/>
          <w:bCs/>
          <w:sz w:val="21"/>
          <w:szCs w:val="21"/>
        </w:rPr>
        <w:t xml:space="preserve">7</w:t>
      </w:r>
      <w:r>
        <w:rPr>
          <w:rFonts w:ascii="Times New Roman" w:hAnsi="Times New Roman" w:cs="Times New Roman"/>
          <w:bCs/>
          <w:sz w:val="21"/>
          <w:szCs w:val="21"/>
        </w:rPr>
        <w:t xml:space="preserve">.1 настоящего Договора, Заказчик вправе приостановить выполняемые им работы и потребовать удаления работников с территории объекта Заказчика до устранения Подрядчиком всех выявленных нарушений.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Кроме того, Подрядчик уплачивает Заказчику штраф в размере 0,02% 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от цены Договора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за каждое выявленное нарушение.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tabs>
          <w:tab w:val="left" w:pos="1276" w:leader="none"/>
          <w:tab w:val="left" w:pos="1418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16.17. Если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Подрядчик</w:t>
      </w:r>
      <w:r>
        <w:rPr>
          <w:rFonts w:ascii="Times New Roman" w:hAnsi="Times New Roman" w:cs="Times New Roman"/>
          <w:sz w:val="21"/>
          <w:szCs w:val="21"/>
        </w:rPr>
        <w:t xml:space="preserve"> нарушит гарантии (любую одну, несколько или все вместе), указанные в п. 4.7. настоящего Договора, и это повлечет: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tabs>
          <w:tab w:val="left" w:pos="1276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Заказчику</w:t>
      </w:r>
      <w:r>
        <w:rPr>
          <w:rFonts w:ascii="Times New Roman" w:hAnsi="Times New Roman" w:cs="Times New Roman"/>
          <w:sz w:val="21"/>
          <w:szCs w:val="21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Заказчика</w:t>
      </w:r>
      <w:r>
        <w:rPr>
          <w:rFonts w:ascii="Times New Roman" w:hAnsi="Times New Roman" w:cs="Times New Roman"/>
          <w:sz w:val="21"/>
          <w:szCs w:val="21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Заказчику</w:t>
      </w:r>
      <w:r>
        <w:rPr>
          <w:rFonts w:ascii="Times New Roman" w:hAnsi="Times New Roman" w:cs="Times New Roman"/>
          <w:sz w:val="21"/>
          <w:szCs w:val="21"/>
        </w:rPr>
        <w:t xml:space="preserve"> о воз</w:t>
      </w:r>
      <w:r>
        <w:rPr>
          <w:rFonts w:ascii="Times New Roman" w:hAnsi="Times New Roman" w:cs="Times New Roman"/>
          <w:sz w:val="21"/>
          <w:szCs w:val="21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то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Подрядчик</w:t>
      </w:r>
      <w:r>
        <w:rPr>
          <w:rFonts w:ascii="Times New Roman" w:hAnsi="Times New Roman" w:cs="Times New Roman"/>
          <w:sz w:val="21"/>
          <w:szCs w:val="21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Заказчику</w:t>
      </w:r>
      <w:r>
        <w:rPr>
          <w:rFonts w:ascii="Times New Roman" w:hAnsi="Times New Roman" w:cs="Times New Roman"/>
          <w:sz w:val="21"/>
          <w:szCs w:val="21"/>
        </w:rPr>
        <w:t xml:space="preserve"> убытки, который последний понес вследствие таких нарушений.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rFonts w:ascii="Times New Roman" w:hAnsi="Times New Roman" w:cs="Times New Roman"/>
          <w:sz w:val="21"/>
          <w:szCs w:val="21"/>
          <w:highlight w:val="none"/>
        </w:rPr>
      </w:pPr>
      <w:r>
        <w:rPr>
          <w:rFonts w:ascii="Times New Roman" w:hAnsi="Times New Roman" w:cs="Times New Roman"/>
          <w:sz w:val="21"/>
          <w:szCs w:val="21"/>
        </w:rPr>
        <w:t xml:space="preserve">16.18.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Подрядчик</w:t>
      </w:r>
      <w:r>
        <w:rPr>
          <w:rFonts w:ascii="Times New Roman" w:hAnsi="Times New Roman" w:cs="Times New Roman"/>
          <w:sz w:val="21"/>
          <w:szCs w:val="21"/>
        </w:rPr>
        <w:t xml:space="preserve"> в соответствии со ст. 406.1 Гражданского кодекса Российской Федерации возмещает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Заказчику </w:t>
      </w:r>
      <w:r>
        <w:rPr>
          <w:rFonts w:ascii="Times New Roman" w:hAnsi="Times New Roman" w:cs="Times New Roman"/>
          <w:sz w:val="21"/>
          <w:szCs w:val="21"/>
        </w:rPr>
        <w:t xml:space="preserve">все убытки последнего, возни</w:t>
      </w:r>
      <w:r>
        <w:rPr>
          <w:rFonts w:ascii="Times New Roman" w:hAnsi="Times New Roman" w:cs="Times New Roman"/>
          <w:sz w:val="21"/>
          <w:szCs w:val="21"/>
        </w:rPr>
        <w:t xml:space="preserve">кшие в случаях, указанных в п. 18</w:t>
      </w:r>
      <w:r>
        <w:rPr>
          <w:rFonts w:ascii="Times New Roman" w:hAnsi="Times New Roman" w:cs="Times New Roman"/>
          <w:sz w:val="21"/>
          <w:szCs w:val="21"/>
        </w:rPr>
        <w:t xml:space="preserve">.1</w:t>
      </w:r>
      <w:r>
        <w:rPr>
          <w:rFonts w:ascii="Times New Roman" w:hAnsi="Times New Roman" w:cs="Times New Roman"/>
          <w:sz w:val="21"/>
          <w:szCs w:val="21"/>
        </w:rPr>
        <w:t xml:space="preserve">7</w:t>
      </w:r>
      <w:r>
        <w:rPr>
          <w:rFonts w:ascii="Times New Roman" w:hAnsi="Times New Roman" w:cs="Times New Roman"/>
          <w:sz w:val="21"/>
          <w:szCs w:val="21"/>
        </w:rPr>
        <w:t xml:space="preserve">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Подрядчика</w:t>
      </w:r>
      <w:r>
        <w:rPr>
          <w:rFonts w:ascii="Times New Roman" w:hAnsi="Times New Roman" w:cs="Times New Roman"/>
          <w:sz w:val="21"/>
          <w:szCs w:val="21"/>
        </w:rPr>
        <w:t xml:space="preserve"> возместить имущественные потери.</w:t>
      </w:r>
      <w:r>
        <w:rPr>
          <w:rFonts w:ascii="Times New Roman" w:hAnsi="Times New Roman" w:cs="Times New Roman"/>
          <w:sz w:val="21"/>
          <w:szCs w:val="21"/>
          <w:highlight w:val="none"/>
        </w:rPr>
      </w:r>
      <w:r>
        <w:rPr>
          <w:rFonts w:ascii="Times New Roman" w:hAnsi="Times New Roman" w:cs="Times New Roman"/>
          <w:sz w:val="21"/>
          <w:szCs w:val="21"/>
          <w:highlight w:val="none"/>
        </w:rPr>
      </w:r>
    </w:p>
    <w:p>
      <w:pPr>
        <w:ind w:firstLine="702"/>
        <w:keepNext w:val="0"/>
        <w:spacing w:line="240" w:lineRule="auto"/>
        <w:shd w:val="clear" w:color="auto" w:fill="ffff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highlight w:val="none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17. Обстоятельства непреодолимой силы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024"/>
        <w:ind w:firstLine="788"/>
        <w:keepNext w:val="0"/>
        <w:spacing w:line="240" w:lineRule="auto"/>
        <w:rPr>
          <w:rFonts w:ascii="Times New Roman" w:hAnsi="Times New Roman" w:cs="Times New Roman"/>
          <w:spacing w:val="-4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17.1.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  <w:spacing w:val="-4"/>
          <w:sz w:val="21"/>
          <w:szCs w:val="21"/>
        </w:rPr>
      </w:r>
      <w:r>
        <w:rPr>
          <w:rFonts w:ascii="Times New Roman" w:hAnsi="Times New Roman" w:cs="Times New Roman"/>
          <w:spacing w:val="-4"/>
          <w:sz w:val="21"/>
          <w:szCs w:val="21"/>
        </w:rPr>
      </w:r>
    </w:p>
    <w:p>
      <w:pPr>
        <w:pStyle w:val="1024"/>
        <w:ind w:firstLine="788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cs="Times New Roman"/>
          <w:sz w:val="21"/>
          <w:szCs w:val="21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 w:cs="Times New Roman"/>
          <w:sz w:val="21"/>
          <w:szCs w:val="21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88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При прекращении действия таких об</w:t>
      </w:r>
      <w:r>
        <w:rPr>
          <w:rFonts w:ascii="Times New Roman" w:hAnsi="Times New Roman" w:cs="Times New Roman"/>
          <w:sz w:val="21"/>
          <w:szCs w:val="21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20"/>
        <w:keepNext w:val="0"/>
        <w:spacing w:line="240" w:lineRule="auto"/>
        <w:widowControl w:val="o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17.2. В случаях, предусмотренных в пункте 17.1.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cs="Times New Roman"/>
          <w:sz w:val="21"/>
          <w:szCs w:val="21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88"/>
        <w:keepNext w:val="0"/>
        <w:spacing w:line="240" w:lineRule="auto"/>
        <w:rPr>
          <w:rFonts w:ascii="Times New Roman" w:hAnsi="Times New Roman" w:cs="Times New Roman"/>
          <w:spacing w:val="-4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17.3. 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  <w:spacing w:val="-4"/>
          <w:sz w:val="21"/>
          <w:szCs w:val="21"/>
        </w:rPr>
      </w:r>
      <w:r>
        <w:rPr>
          <w:rFonts w:ascii="Times New Roman" w:hAnsi="Times New Roman" w:cs="Times New Roman"/>
          <w:spacing w:val="-4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0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18. Разрешение споров между Сторонами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024"/>
        <w:contextualSpacing/>
        <w:spacing w:line="240" w:lineRule="auto"/>
        <w:rPr>
          <w:rFonts w:ascii="Times New Roman" w:hAnsi="Times New Roman"/>
          <w:color w:val="282828"/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18.1. 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Все споры, разногласия, претензии и требования, возникающие из настоящего Договора или прямо или косвенно с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(указать соответствующий субъект Российс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кой Федерации)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</w:t>
      </w:r>
      <w:r>
        <w:rPr>
          <w:rFonts w:ascii="Times New Roman" w:hAnsi="Times New Roman"/>
          <w:color w:val="282828"/>
          <w:sz w:val="21"/>
          <w:szCs w:val="21"/>
        </w:rPr>
        <w:t xml:space="preserve">.</w:t>
      </w:r>
      <w:r>
        <w:rPr>
          <w:rFonts w:ascii="Times New Roman" w:hAnsi="Times New Roman"/>
          <w:color w:val="282828"/>
          <w:sz w:val="21"/>
          <w:szCs w:val="21"/>
        </w:rPr>
      </w:r>
      <w:r>
        <w:rPr>
          <w:rFonts w:ascii="Times New Roman" w:hAnsi="Times New Roman"/>
          <w:color w:val="282828"/>
          <w:sz w:val="21"/>
          <w:szCs w:val="21"/>
        </w:rPr>
      </w:r>
    </w:p>
    <w:p>
      <w:pPr>
        <w:pStyle w:val="1024"/>
        <w:ind w:firstLine="703"/>
        <w:spacing w:line="240" w:lineRule="auto"/>
        <w:shd w:val="clear" w:color="auto" w:fill="ffffff"/>
        <w:rPr>
          <w:rFonts w:ascii="Times New Roman" w:hAnsi="Times New Roman"/>
          <w:color w:val="282828"/>
          <w:sz w:val="21"/>
          <w:szCs w:val="21"/>
        </w:rPr>
      </w:pPr>
      <w:r>
        <w:rPr>
          <w:rFonts w:ascii="Times New Roman" w:hAnsi="Times New Roman"/>
          <w:color w:val="282828"/>
          <w:sz w:val="21"/>
          <w:szCs w:val="21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/>
          <w:color w:val="282828"/>
          <w:sz w:val="21"/>
          <w:szCs w:val="21"/>
        </w:rPr>
      </w:r>
      <w:r>
        <w:rPr>
          <w:rFonts w:ascii="Times New Roman" w:hAnsi="Times New Roman"/>
          <w:color w:val="282828"/>
          <w:sz w:val="21"/>
          <w:szCs w:val="21"/>
        </w:rPr>
      </w:r>
    </w:p>
    <w:p>
      <w:pPr>
        <w:pStyle w:val="1024"/>
        <w:ind w:firstLine="0"/>
        <w:spacing w:line="240" w:lineRule="auto"/>
        <w:shd w:val="clear" w:color="auto" w:fill="ffffff"/>
        <w:rPr>
          <w:rFonts w:ascii="Times New Roman" w:hAnsi="Times New Roman"/>
          <w:color w:val="282828"/>
          <w:sz w:val="21"/>
          <w:szCs w:val="21"/>
        </w:rPr>
      </w:pPr>
      <w:r>
        <w:rPr>
          <w:rFonts w:ascii="Times New Roman" w:hAnsi="Times New Roman" w:eastAsia="Times New Roman"/>
          <w:i/>
          <w:iCs/>
          <w:color w:val="282828"/>
          <w:sz w:val="21"/>
          <w:szCs w:val="21"/>
        </w:rPr>
      </w:r>
      <w:r>
        <w:rPr>
          <w:rFonts w:ascii="Times New Roman" w:hAnsi="Times New Roman" w:eastAsia="Times New Roman"/>
          <w:i/>
          <w:iCs/>
          <w:color w:val="282828"/>
          <w:sz w:val="21"/>
          <w:szCs w:val="21"/>
        </w:rPr>
        <w:t xml:space="preserve">АО «Россети Сибирь Тываэнерго»: info@tv.rosseti-sib.ru;</w:t>
      </w:r>
      <w:r>
        <w:rPr>
          <w:rFonts w:ascii="Times New Roman" w:hAnsi="Times New Roman"/>
          <w:color w:val="282828"/>
          <w:sz w:val="21"/>
          <w:szCs w:val="21"/>
        </w:rPr>
      </w:r>
      <w:r>
        <w:rPr>
          <w:rFonts w:ascii="Times New Roman" w:hAnsi="Times New Roman"/>
          <w:color w:val="282828"/>
          <w:sz w:val="21"/>
          <w:szCs w:val="21"/>
        </w:rPr>
      </w:r>
    </w:p>
    <w:p>
      <w:pPr>
        <w:pStyle w:val="1024"/>
        <w:ind w:firstLine="0"/>
        <w:spacing w:line="240" w:lineRule="auto"/>
        <w:shd w:val="clear" w:color="auto" w:fill="ffffff"/>
        <w:rPr>
          <w:rFonts w:ascii="Times New Roman" w:hAnsi="Times New Roman"/>
          <w:color w:val="282828"/>
          <w:sz w:val="21"/>
          <w:szCs w:val="21"/>
        </w:rPr>
      </w:pPr>
      <w:r>
        <w:rPr>
          <w:rFonts w:ascii="Times New Roman" w:hAnsi="Times New Roman" w:eastAsia="Times New Roman"/>
          <w:i/>
          <w:iCs/>
          <w:color w:val="282828"/>
          <w:sz w:val="21"/>
          <w:szCs w:val="21"/>
        </w:rPr>
        <w:t xml:space="preserve">[</w:t>
      </w:r>
      <w:r>
        <w:rPr>
          <w:rFonts w:ascii="Times New Roman" w:hAnsi="Times New Roman"/>
          <w:i/>
          <w:color w:val="282828"/>
          <w:sz w:val="21"/>
          <w:szCs w:val="21"/>
        </w:rPr>
        <w:t xml:space="preserve">наименование Стороны</w:t>
      </w:r>
      <w:r>
        <w:rPr>
          <w:rFonts w:ascii="Times New Roman" w:hAnsi="Times New Roman" w:eastAsia="Times New Roman"/>
          <w:i/>
          <w:iCs/>
          <w:color w:val="282828"/>
          <w:sz w:val="21"/>
          <w:szCs w:val="21"/>
        </w:rPr>
        <w:t xml:space="preserve">]: [</w:t>
      </w:r>
      <w:r>
        <w:rPr>
          <w:rFonts w:ascii="Times New Roman" w:hAnsi="Times New Roman"/>
          <w:i/>
          <w:color w:val="282828"/>
          <w:sz w:val="21"/>
          <w:szCs w:val="21"/>
        </w:rPr>
        <w:t xml:space="preserve">адрес электронной почты</w:t>
      </w:r>
      <w:r>
        <w:rPr>
          <w:rFonts w:ascii="Times New Roman" w:hAnsi="Times New Roman" w:eastAsia="Times New Roman"/>
          <w:i/>
          <w:iCs/>
          <w:color w:val="282828"/>
          <w:sz w:val="21"/>
          <w:szCs w:val="21"/>
        </w:rPr>
        <w:t xml:space="preserve">].</w:t>
      </w:r>
      <w:r>
        <w:rPr>
          <w:rFonts w:ascii="Times New Roman" w:hAnsi="Times New Roman"/>
          <w:color w:val="282828"/>
          <w:sz w:val="21"/>
          <w:szCs w:val="21"/>
        </w:rPr>
      </w:r>
      <w:r>
        <w:rPr>
          <w:rFonts w:ascii="Times New Roman" w:hAnsi="Times New Roman"/>
          <w:color w:val="282828"/>
          <w:sz w:val="21"/>
          <w:szCs w:val="21"/>
        </w:rPr>
      </w:r>
    </w:p>
    <w:p>
      <w:pPr>
        <w:pStyle w:val="1024"/>
        <w:ind w:firstLine="703"/>
        <w:spacing w:line="240" w:lineRule="auto"/>
        <w:shd w:val="clear" w:color="auto" w:fill="ffffff"/>
        <w:rPr>
          <w:rFonts w:ascii="Times New Roman" w:hAnsi="Times New Roman" w:eastAsia="Times New Roman"/>
          <w:color w:val="282828"/>
          <w:sz w:val="21"/>
          <w:szCs w:val="21"/>
        </w:rPr>
      </w:pPr>
      <w:r>
        <w:rPr>
          <w:rFonts w:ascii="Times New Roman" w:hAnsi="Times New Roman" w:eastAsia="Times New Roman"/>
          <w:color w:val="282828"/>
          <w:sz w:val="21"/>
          <w:szCs w:val="21"/>
        </w:rPr>
        <w:t xml:space="preserve">Вынесенное третейским судом решение будет окончательным и обязательным для </w:t>
      </w:r>
      <w:r>
        <w:rPr>
          <w:rFonts w:ascii="Times New Roman" w:hAnsi="Times New Roman" w:eastAsia="Times New Roman"/>
          <w:color w:val="282828"/>
          <w:sz w:val="21"/>
          <w:szCs w:val="21"/>
        </w:rPr>
        <w:t xml:space="preserve">Сторон.</w:t>
      </w:r>
      <w:r>
        <w:rPr>
          <w:rFonts w:ascii="Times New Roman" w:hAnsi="Times New Roman" w:eastAsia="Times New Roman"/>
          <w:color w:val="282828"/>
          <w:sz w:val="21"/>
          <w:szCs w:val="21"/>
        </w:rPr>
      </w:r>
      <w:r>
        <w:rPr>
          <w:rFonts w:ascii="Times New Roman" w:hAnsi="Times New Roman" w:eastAsia="Times New Roman"/>
          <w:color w:val="282828"/>
          <w:sz w:val="21"/>
          <w:szCs w:val="21"/>
        </w:rPr>
      </w:r>
    </w:p>
    <w:p>
      <w:pPr>
        <w:pStyle w:val="1024"/>
        <w:contextualSpacing/>
        <w:keepNext w:val="0"/>
        <w:spacing w:line="240" w:lineRule="auto"/>
        <w:rPr>
          <w:bCs/>
          <w:i/>
          <w:sz w:val="21"/>
          <w:szCs w:val="21"/>
        </w:rPr>
      </w:pPr>
      <w:r>
        <w:rPr>
          <w:rFonts w:ascii="Times New Roman" w:hAnsi="Times New Roman" w:eastAsia="Times New Roman"/>
          <w:color w:val="282828"/>
          <w:sz w:val="21"/>
          <w:szCs w:val="21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>
        <w:rPr>
          <w:rFonts w:ascii="Times New Roman" w:hAnsi="Times New Roman" w:eastAsia="Times New Roman"/>
          <w:color w:val="282828"/>
          <w:sz w:val="21"/>
          <w:szCs w:val="21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bCs/>
          <w:i/>
          <w:sz w:val="21"/>
          <w:szCs w:val="21"/>
        </w:rPr>
      </w:r>
      <w:r>
        <w:rPr>
          <w:bCs/>
          <w:i/>
          <w:sz w:val="21"/>
          <w:szCs w:val="21"/>
        </w:rPr>
      </w:r>
    </w:p>
    <w:p>
      <w:pPr>
        <w:pStyle w:val="1024"/>
        <w:keepNext w:val="0"/>
        <w:spacing w:line="240" w:lineRule="auto"/>
        <w:rPr>
          <w:rFonts w:ascii="Times New Roman" w:hAnsi="Times New Roman" w:eastAsia="Times New Roman"/>
          <w:color w:val="282828"/>
          <w:sz w:val="21"/>
          <w:szCs w:val="21"/>
        </w:rPr>
      </w:pPr>
      <w:r>
        <w:rPr>
          <w:rFonts w:ascii="Times New Roman" w:hAnsi="Times New Roman" w:eastAsia="Times New Roman"/>
          <w:color w:val="282828"/>
          <w:sz w:val="21"/>
          <w:szCs w:val="21"/>
        </w:rPr>
        <w:t xml:space="preserve">18.2. Досудебный порядок урегулирования спора является обязательным. Срок ответа на прете</w:t>
      </w:r>
      <w:r>
        <w:rPr>
          <w:rFonts w:ascii="Times New Roman" w:hAnsi="Times New Roman" w:eastAsia="Times New Roman"/>
          <w:color w:val="282828"/>
          <w:sz w:val="21"/>
          <w:szCs w:val="21"/>
        </w:rPr>
        <w:t xml:space="preserve">нзию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(пятнадцать) календарных дней с момента направления Заказчиком претензии (требования) Подрядчику.</w:t>
      </w:r>
      <w:r>
        <w:rPr>
          <w:rFonts w:ascii="Times New Roman" w:hAnsi="Times New Roman" w:eastAsia="Times New Roman"/>
          <w:color w:val="282828"/>
          <w:sz w:val="21"/>
          <w:szCs w:val="21"/>
        </w:rPr>
      </w:r>
      <w:r>
        <w:rPr>
          <w:rFonts w:ascii="Times New Roman" w:hAnsi="Times New Roman" w:eastAsia="Times New Roman"/>
          <w:color w:val="282828"/>
          <w:sz w:val="21"/>
          <w:szCs w:val="21"/>
        </w:rPr>
      </w:r>
    </w:p>
    <w:p>
      <w:pPr>
        <w:pStyle w:val="1102"/>
        <w:spacing w:before="0" w:after="0" w:line="240" w:lineRule="auto"/>
        <w:rPr>
          <w:sz w:val="21"/>
          <w:szCs w:val="21"/>
        </w:rPr>
      </w:pPr>
      <w:r>
        <w:rPr>
          <w:sz w:val="21"/>
          <w:szCs w:val="21"/>
        </w:rPr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228"/>
        <w:ind w:left="0" w:firstLine="482"/>
        <w:keepNext w:val="0"/>
        <w:spacing w:before="0" w:after="0" w:line="24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19. Изменение, прекращение и расторжение Договора</w:t>
      </w:r>
      <w:r>
        <w:rPr>
          <w:rFonts w:ascii="Times New Roman" w:hAnsi="Times New Roman" w:cs="Times New Roman"/>
          <w:b/>
          <w:sz w:val="21"/>
          <w:szCs w:val="21"/>
        </w:rPr>
      </w:r>
      <w:r>
        <w:rPr>
          <w:rFonts w:ascii="Times New Roman" w:hAnsi="Times New Roman" w:cs="Times New Roman"/>
          <w:b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19.1. Любые изменения и дополнения в настоящий Договор оформляются дополнительным соглашением, становящимся с даты его подписания неотъемлемой частью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19.2. В случае если от Заказчика поступило письменн</w:t>
      </w:r>
      <w:r>
        <w:rPr>
          <w:rFonts w:ascii="Times New Roman" w:hAnsi="Times New Roman" w:cs="Times New Roman"/>
          <w:sz w:val="21"/>
          <w:szCs w:val="21"/>
        </w:rPr>
        <w:t xml:space="preserve">ое распоряжение или указание (в том числе содержащееся в чертежах, либо технических условиях), которое ведет к пересмотру работ, согласованных при заключении настоящего Договора, Заказчик или Подрядчик имеют право на внесение изменений в настоящий Договор.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  <w:lang w:eastAsia="ar-SA"/>
        </w:rPr>
        <w:t xml:space="preserve">Подписание Сторонами </w:t>
      </w:r>
      <w:r>
        <w:rPr>
          <w:rFonts w:ascii="Times New Roman" w:hAnsi="Times New Roman" w:cs="Times New Roman"/>
          <w:sz w:val="21"/>
          <w:szCs w:val="21"/>
        </w:rPr>
        <w:t xml:space="preserve">Актов о приемке работ, выполненных не в соответствии с условиями настоящего Договора без оформления дополнительного соглашения, не является изменением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19.3. Подрядчик, прежде чем продолжить выполнение работ, на которые влияют указанные в пункте 19.2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 течение 7 (семи) рабочих дней со дня запроса Подрядчика о внесении изменений или иного срока, согласованного с Заказчиком, по каждому конкретному изменению Подрядчик представляет Заказчику подробные расчеты, подготовленные в </w:t>
      </w:r>
      <w:r>
        <w:rPr>
          <w:rFonts w:ascii="Times New Roman" w:hAnsi="Times New Roman" w:cs="Times New Roman"/>
          <w:sz w:val="21"/>
          <w:szCs w:val="21"/>
        </w:rPr>
        <w:t xml:space="preserve">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Не позднее 20 (двадцати) календарных дней со дня получения запроса Подрядчика Заказчик уведомляет последнего о том, что предлагаемое изменение (его часть) принимается либо отклоняет запрос (его часть) с указанием конкретной причины. 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Подрядчик не производит никаких изменений в работах до подписания соответствующего дополнительного соглашения к настоящему Договору.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19.4. При изме</w:t>
      </w:r>
      <w:r>
        <w:rPr>
          <w:rFonts w:ascii="Times New Roman" w:hAnsi="Times New Roman" w:cs="Times New Roman"/>
          <w:sz w:val="21"/>
          <w:szCs w:val="21"/>
        </w:rPr>
        <w:t xml:space="preserve">нениях законодательных и нормативных актов,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средств, действующих на дату начала действия изменений з</w:t>
      </w:r>
      <w:r>
        <w:rPr>
          <w:rFonts w:ascii="Times New Roman" w:hAnsi="Times New Roman" w:cs="Times New Roman"/>
          <w:sz w:val="21"/>
          <w:szCs w:val="21"/>
        </w:rPr>
        <w:t xml:space="preserve">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19.5. Исполнение настоящего Договора приостанавливается по соглашению</w:t>
      </w:r>
      <w:r>
        <w:rPr>
          <w:rFonts w:ascii="Times New Roman" w:hAnsi="Times New Roman" w:cs="Times New Roman"/>
          <w:sz w:val="21"/>
          <w:szCs w:val="21"/>
        </w:rPr>
        <w:t xml:space="preserve"> Сторон в случае, если Заказчиком была установлена необходимость консервации объекта. При этом Заказчик обязуется оплатить Подрядчику в полном объеме выполненные до даты приостановления работы в течение 30 (тридцати) рабочих дней со дня их приостановления.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Работы по консервации объекта могут быть выполнены Подрядчиком при его согласии на это.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 случае если Подрядчик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</w:t>
      </w:r>
      <w:r>
        <w:rPr>
          <w:rFonts w:ascii="Times New Roman" w:hAnsi="Times New Roman" w:cs="Times New Roman"/>
          <w:sz w:val="21"/>
          <w:szCs w:val="21"/>
        </w:rPr>
        <w:t xml:space="preserve">ии объекта и закрепить эти договоренности в Дополнительном соглашении, в соответствии с которым Подрядчик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19.6. Заказчик вправе в одностороннем несудебном порядке </w:t>
      </w:r>
      <w:r>
        <w:rPr>
          <w:rFonts w:ascii="Times New Roman" w:hAnsi="Times New Roman" w:cs="Times New Roman"/>
          <w:sz w:val="21"/>
          <w:szCs w:val="21"/>
        </w:rPr>
        <w:t xml:space="preserve">без возмещения Подрядчику убытков </w:t>
      </w:r>
      <w:r>
        <w:rPr>
          <w:rFonts w:ascii="Times New Roman" w:hAnsi="Times New Roman" w:cs="Times New Roman"/>
          <w:sz w:val="21"/>
          <w:szCs w:val="21"/>
        </w:rPr>
        <w:t xml:space="preserve">отказаться от исполнения настоящего Договора, потребовав от Подрядчика уплаты предусмотренных разделом 18 настоящего Договора всех пеней и штрафов, путем направления уведомления Подрядчику за 5 (пять) рабочих дней до даты предполагаемого отказа в случае: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задержки Подрядчиком начала работ более чем на 30 (тридцать) дней по причинам, не зависящим от Заказчика;</w:t>
        <w:tab/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pacing w:val="-2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неоднократного нарушения Подрядчиком сроков выполнения строительно-монтажных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 работ, влекущего увеличение срока окончания р</w:t>
      </w:r>
      <w:r>
        <w:rPr>
          <w:rFonts w:ascii="Times New Roman" w:hAnsi="Times New Roman" w:cs="Times New Roman"/>
          <w:sz w:val="21"/>
          <w:szCs w:val="21"/>
        </w:rPr>
        <w:t xml:space="preserve">абот </w:t>
      </w:r>
      <w:r>
        <w:rPr>
          <w:rFonts w:ascii="Times New Roman" w:hAnsi="Times New Roman" w:cs="Times New Roman"/>
          <w:spacing w:val="-2"/>
          <w:sz w:val="21"/>
          <w:szCs w:val="21"/>
        </w:rPr>
        <w:t xml:space="preserve">более чем на 30 (тридцать) рабочих дней;</w:t>
      </w:r>
      <w:r>
        <w:rPr>
          <w:rFonts w:ascii="Times New Roman" w:hAnsi="Times New Roman" w:cs="Times New Roman"/>
          <w:spacing w:val="-2"/>
          <w:sz w:val="21"/>
          <w:szCs w:val="21"/>
        </w:rPr>
      </w:r>
      <w:r>
        <w:rPr>
          <w:rFonts w:ascii="Times New Roman" w:hAnsi="Times New Roman" w:cs="Times New Roman"/>
          <w:spacing w:val="-2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несоблюдения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30 (тридцать) рабочих дней;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аннулирования Свидетельства о допуске к работам, полученного Подрядчиком в саморегулируемой организации (СРО);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получения по результатам аттестации материалов и оборудования, проводимой Заказчиком, отрицательного акта приемки (экспертного заключения</w:t>
      </w:r>
      <w:r>
        <w:rPr>
          <w:rFonts w:ascii="Times New Roman" w:hAnsi="Times New Roman" w:cs="Times New Roman"/>
          <w:iCs/>
          <w:sz w:val="21"/>
          <w:szCs w:val="21"/>
        </w:rPr>
        <w:t xml:space="preserve">)</w:t>
      </w:r>
      <w:r>
        <w:rPr>
          <w:rFonts w:ascii="Times New Roman" w:hAnsi="Times New Roman" w:cs="Times New Roman"/>
          <w:sz w:val="21"/>
          <w:szCs w:val="21"/>
        </w:rPr>
        <w:t xml:space="preserve">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непредставления Подрядчиком обеспечения своих обязательств в соответствии с разделом 22 настоящего Договора;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невыполнения Подрядчиком обязательств установленных разделом 17 настоящего Договора;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если несчастный случай на объекте выполнения работ по настоящему Договору произошел по вине Подрядчика;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shd w:val="clear" w:color="auto" w:fill="ffffff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неоднократного нарушения, со стороны Подрядчика пунктов 4.1.</w:t>
      </w:r>
      <w:r>
        <w:rPr>
          <w:rFonts w:ascii="Times New Roman" w:hAnsi="Times New Roman" w:cs="Times New Roman"/>
          <w:sz w:val="21"/>
          <w:szCs w:val="21"/>
        </w:rPr>
        <w:t xml:space="preserve">7</w:t>
      </w:r>
      <w:r>
        <w:rPr>
          <w:rFonts w:ascii="Times New Roman" w:hAnsi="Times New Roman" w:cs="Times New Roman"/>
          <w:sz w:val="21"/>
          <w:szCs w:val="21"/>
        </w:rPr>
        <w:t xml:space="preserve"> и 4.1.</w:t>
      </w:r>
      <w:r>
        <w:rPr>
          <w:rFonts w:ascii="Times New Roman" w:hAnsi="Times New Roman" w:cs="Times New Roman"/>
          <w:sz w:val="21"/>
          <w:szCs w:val="21"/>
        </w:rPr>
        <w:t xml:space="preserve">7.1 настоящего Договора;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 случае нарушения Подрядчиком сроков предоставления договора страхования в соответствии с п. 4.1.1</w:t>
      </w:r>
      <w:r>
        <w:rPr>
          <w:rFonts w:ascii="Times New Roman" w:hAnsi="Times New Roman" w:cs="Times New Roman"/>
          <w:sz w:val="21"/>
          <w:szCs w:val="21"/>
        </w:rPr>
        <w:t xml:space="preserve">3</w:t>
      </w:r>
      <w:r>
        <w:rPr>
          <w:rFonts w:ascii="Times New Roman" w:hAnsi="Times New Roman" w:cs="Times New Roman"/>
          <w:sz w:val="21"/>
          <w:szCs w:val="21"/>
        </w:rPr>
        <w:t xml:space="preserve"> настоящего Договора;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pBdr>
          <w:left w:val="single" w:color="000000" w:sz="4" w:space="4"/>
        </w:pBd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 случае нарушения П</w:t>
      </w:r>
      <w:r>
        <w:rPr>
          <w:rFonts w:ascii="Times New Roman" w:hAnsi="Times New Roman" w:cs="Times New Roman"/>
          <w:sz w:val="21"/>
          <w:szCs w:val="21"/>
        </w:rPr>
        <w:t xml:space="preserve">одрядчиком сроков окончания трех этапов выполнения работ</w:t>
      </w:r>
      <w:r>
        <w:rPr>
          <w:rFonts w:ascii="Times New Roman" w:hAnsi="Times New Roman" w:cs="Times New Roman"/>
          <w:sz w:val="21"/>
          <w:szCs w:val="21"/>
        </w:rPr>
        <w:t xml:space="preserve">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по иным основаниям, предусмотренным действующим законодательством Российской Федерации.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19.7. Заказчик имеет право расторгнуть настоящий Договор в любое время по своему усмотрению, уведомив об этом Подрядчика. Договор считае</w:t>
      </w:r>
      <w:r>
        <w:rPr>
          <w:rFonts w:ascii="Times New Roman" w:hAnsi="Times New Roman" w:cs="Times New Roman"/>
          <w:sz w:val="21"/>
          <w:szCs w:val="21"/>
        </w:rPr>
        <w:t xml:space="preserve">тся расторгнутым спустя 15 (пятнадцать)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(раздел 22), в зависимости от того, которая из них наступит позже.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</w:t>
      </w:r>
      <w:r>
        <w:rPr>
          <w:rFonts w:ascii="Times New Roman" w:hAnsi="Times New Roman" w:cs="Times New Roman"/>
          <w:sz w:val="21"/>
          <w:szCs w:val="21"/>
        </w:rPr>
        <w:t xml:space="preserve">ие работ и услуг на объекте, передать Заказчику объекты незавершенного строительства, рабочую и исполнительную документацию, материалы и оборудование, вывести со строительной площадки собственную строительную технику и неиспользованные расходные материалы.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При этом подлежат возмещению только расходы Подрядчика в связи с выполнением работ, проведение которых одобрено Заказчиком, а также расходы по оплате материалов и оборудования для целей проведения таких работ.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19.8. После расторжения настоящего Договора Заказч</w:t>
      </w:r>
      <w:r>
        <w:rPr>
          <w:rFonts w:ascii="Times New Roman" w:hAnsi="Times New Roman" w:cs="Times New Roman"/>
          <w:sz w:val="21"/>
          <w:szCs w:val="21"/>
        </w:rPr>
        <w:t xml:space="preserve">ик вправе завершить строительство объекта самостоятельно и/или с привлечением любых других лиц. Заказчик и другие подрядчики вправе использовать любые товары, имеющиеся у Подрядчика, документацию Подрядчика и другую документацию, разработанную Подрядчиком.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19.9. После того как уведомление о</w:t>
      </w:r>
      <w:r>
        <w:rPr>
          <w:rFonts w:ascii="Times New Roman" w:hAnsi="Times New Roman" w:cs="Times New Roman"/>
          <w:sz w:val="21"/>
          <w:szCs w:val="21"/>
        </w:rPr>
        <w:t xml:space="preserve">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проектирования, выполнения, завершения работ и устранения недостатков и повреждений, а также вс</w:t>
      </w:r>
      <w:r>
        <w:rPr>
          <w:rFonts w:ascii="Times New Roman" w:hAnsi="Times New Roman" w:cs="Times New Roman"/>
          <w:sz w:val="21"/>
          <w:szCs w:val="21"/>
        </w:rPr>
        <w:t xml:space="preserve">ех прочих затрат, понесенных Заказчиком, и/или получить от Подрядчика компенсацию любых убытков и потерь, понесенных Заказчиком, и всех дополнительных затрат, связанных с завершением строительства объекта, с учетом всех сумм, подлежащих уплате Подрядчику.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19.10. Подрядчик вправе в одностороннем порядке расторгнуть Договор в случае: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возбуждения арбитражным судом процедуры банкротства в отношении Заказчика;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остановки Подрядчиком выполнения работ по письменному указанию Заказчика по причинам, не зависящим от Подрядчика, на срок, пр</w:t>
      </w:r>
      <w:r>
        <w:rPr>
          <w:rFonts w:ascii="Times New Roman" w:hAnsi="Times New Roman" w:cs="Times New Roman"/>
          <w:sz w:val="21"/>
          <w:szCs w:val="21"/>
        </w:rPr>
        <w:t xml:space="preserve">евышающий 60 (шестьдесят) дней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19.11. По завершении гарантийного срока для данного объекта с учетом всех его продлений Стороны о</w:t>
      </w:r>
      <w:r>
        <w:rPr>
          <w:rFonts w:ascii="Times New Roman" w:hAnsi="Times New Roman" w:cs="Times New Roman"/>
          <w:sz w:val="21"/>
          <w:szCs w:val="21"/>
        </w:rPr>
        <w:t xml:space="preserve">бязуются подписать двусторонний протокол об отсутствии взаимных претензий по отношению друг к другу. В этом протоколе также записывается, что со дня подписания протокола Стороны освобождают друг друга от выполнения всех обязательств по настоящему Договору </w:t>
      </w:r>
      <w:r>
        <w:rPr>
          <w:rFonts w:ascii="Times New Roman" w:hAnsi="Times New Roman" w:cs="Times New Roman"/>
          <w:bCs/>
          <w:sz w:val="21"/>
          <w:szCs w:val="21"/>
        </w:rPr>
        <w:t xml:space="preserve">за исключением обязательств о конфиденциальности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Cs/>
          <w:sz w:val="21"/>
          <w:szCs w:val="21"/>
          <w:lang w:val="en-US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20. Конфиденциальность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024"/>
        <w:ind w:firstLine="720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20.1. </w:t>
      </w:r>
      <w:r>
        <w:rPr>
          <w:rFonts w:ascii="Times New Roman" w:hAnsi="Times New Roman" w:cs="Times New Roman"/>
          <w:sz w:val="21"/>
          <w:szCs w:val="21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mes New Roman" w:hAnsi="Times New Roman" w:cs="Times New Roman"/>
          <w:sz w:val="21"/>
          <w:szCs w:val="21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20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20</w:t>
      </w:r>
      <w:r>
        <w:rPr>
          <w:rFonts w:ascii="Times New Roman" w:hAnsi="Times New Roman" w:cs="Times New Roman"/>
          <w:sz w:val="21"/>
          <w:szCs w:val="21"/>
        </w:rPr>
        <w:t xml:space="preserve">.2. Требования п. </w:t>
      </w:r>
      <w:r>
        <w:rPr>
          <w:rFonts w:ascii="Times New Roman" w:hAnsi="Times New Roman" w:cs="Times New Roman"/>
          <w:sz w:val="21"/>
          <w:szCs w:val="21"/>
        </w:rPr>
        <w:t xml:space="preserve">23</w:t>
      </w:r>
      <w:r>
        <w:rPr>
          <w:rFonts w:ascii="Times New Roman" w:hAnsi="Times New Roman" w:cs="Times New Roman"/>
          <w:sz w:val="21"/>
          <w:szCs w:val="21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94"/>
        <w:ind w:firstLine="72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20</w:t>
      </w:r>
      <w:r>
        <w:rPr>
          <w:rFonts w:ascii="Times New Roman" w:hAnsi="Times New Roman" w:cs="Times New Roman"/>
          <w:sz w:val="21"/>
          <w:szCs w:val="21"/>
        </w:rPr>
        <w:t xml:space="preserve">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20</w:t>
      </w:r>
      <w:r>
        <w:rPr>
          <w:rFonts w:ascii="Times New Roman" w:hAnsi="Times New Roman" w:cs="Times New Roman"/>
          <w:sz w:val="21"/>
          <w:szCs w:val="21"/>
        </w:rPr>
        <w:t xml:space="preserve">.4. Любой ущерб, причиненный Стороне несоблюдением требований раздела </w:t>
      </w:r>
      <w:r>
        <w:rPr>
          <w:rFonts w:ascii="Times New Roman" w:hAnsi="Times New Roman" w:cs="Times New Roman"/>
          <w:sz w:val="21"/>
          <w:szCs w:val="21"/>
        </w:rPr>
        <w:t xml:space="preserve">23</w:t>
      </w:r>
      <w:r>
        <w:rPr>
          <w:rFonts w:ascii="Times New Roman" w:hAnsi="Times New Roman" w:cs="Times New Roman"/>
          <w:sz w:val="21"/>
          <w:szCs w:val="21"/>
        </w:rPr>
        <w:t xml:space="preserve"> настоящего Договора, подлежит полному возмещению виновной Стороной.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20</w:t>
      </w:r>
      <w:r>
        <w:rPr>
          <w:rFonts w:ascii="Times New Roman" w:hAnsi="Times New Roman" w:cs="Times New Roman"/>
          <w:sz w:val="21"/>
          <w:szCs w:val="21"/>
        </w:rPr>
        <w:t xml:space="preserve">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>
        <w:rPr>
          <w:rFonts w:ascii="Times New Roman" w:hAnsi="Times New Roman" w:cs="Times New Roman"/>
          <w:sz w:val="21"/>
          <w:szCs w:val="21"/>
        </w:rPr>
        <w:t xml:space="preserve">Россети Сибирь</w:t>
      </w:r>
      <w:r>
        <w:rPr>
          <w:rFonts w:ascii="Times New Roman" w:hAnsi="Times New Roman" w:cs="Times New Roman"/>
          <w:sz w:val="21"/>
          <w:szCs w:val="21"/>
        </w:rPr>
        <w:t xml:space="preserve">».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21. Толкование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tabs>
          <w:tab w:val="left" w:pos="900" w:leader="none"/>
          <w:tab w:val="left" w:pos="1080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21.1.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21.2. 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22</w:t>
      </w:r>
      <w:r>
        <w:rPr>
          <w:rFonts w:ascii="Times New Roman" w:hAnsi="Times New Roman" w:cs="Times New Roman"/>
          <w:b/>
          <w:sz w:val="21"/>
          <w:szCs w:val="21"/>
        </w:rPr>
        <w:t xml:space="preserve">. Антикоррупционная оговорка</w:t>
      </w:r>
      <w:r>
        <w:rPr>
          <w:rFonts w:ascii="Times New Roman" w:hAnsi="Times New Roman" w:cs="Times New Roman"/>
          <w:b/>
          <w:sz w:val="21"/>
          <w:szCs w:val="21"/>
        </w:rPr>
      </w:r>
      <w:r>
        <w:rPr>
          <w:rFonts w:ascii="Times New Roman" w:hAnsi="Times New Roman" w:cs="Times New Roman"/>
          <w:b/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22.1. 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ведут Антикоррупционную политику и развивают недопускающую коррупц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22.2. 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е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АО «Россети Сибирь Тываэнерго» по адресу: http://www.tuvaenergo.ru/buy/corruption.php, 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 стороны, так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22.3.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С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 22.4. В случае возникновения у одной из Сторон подозрений, что произошло или может произойти нарушение каких-либо положений пунктов 22.1 – 22.3 Антикоррупционной оговорки, указанная Сторона обязуется уведомить другую Сторону в письменной форме. 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П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вления письменного уведомления.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В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22.1, 22.2 Антикоррупционной огов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орки любой из Сторон, аффилированными лицами, работниками или посредниками.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024"/>
        <w:ind w:firstLine="702"/>
        <w:keepNext w:val="0"/>
        <w:spacing w:line="240" w:lineRule="auto"/>
        <w:shd w:val="clear" w:color="auto" w:fill="ffffff"/>
        <w:rPr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 22.5. В случае нарушения одной из Сторон обязательств по соблюдению требований Антикоррупционной политики, предусмотренных пунктами 22.1, 22.2 Антикоррупционной оговорки, и обязательств воздерживаться от запрещенных в пункте 22.3 Антикоррупционн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о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настоящий Договор в одностороннем порядке полностью или в части, направив письменное уве</w:t>
      </w:r>
      <w:r>
        <w:rPr>
          <w:rFonts w:ascii="Times New Roman" w:hAnsi="Times New Roman" w:cs="Times New Roman"/>
          <w:spacing w:val="-4"/>
          <w:sz w:val="21"/>
          <w:szCs w:val="21"/>
        </w:rPr>
        <w:t xml:space="preserve">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pStyle w:val="1102"/>
        <w:ind w:firstLine="0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2</w:t>
      </w:r>
      <w:r>
        <w:rPr>
          <w:rFonts w:ascii="Times New Roman" w:hAnsi="Times New Roman" w:cs="Times New Roman"/>
          <w:b/>
          <w:sz w:val="21"/>
          <w:szCs w:val="21"/>
        </w:rPr>
        <w:t xml:space="preserve">3. Уступка права требования</w:t>
      </w:r>
      <w:r>
        <w:rPr>
          <w:rFonts w:ascii="Times New Roman" w:hAnsi="Times New Roman" w:cs="Times New Roman"/>
          <w:b/>
          <w:sz w:val="21"/>
          <w:szCs w:val="21"/>
        </w:rPr>
      </w:r>
      <w:r>
        <w:rPr>
          <w:rFonts w:ascii="Times New Roman" w:hAnsi="Times New Roman" w:cs="Times New Roman"/>
          <w:b/>
          <w:sz w:val="21"/>
          <w:szCs w:val="21"/>
        </w:rPr>
      </w:r>
    </w:p>
    <w:p>
      <w:pPr>
        <w:pStyle w:val="1102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23</w:t>
      </w:r>
      <w:r>
        <w:rPr>
          <w:rFonts w:ascii="Times New Roman" w:hAnsi="Times New Roman" w:cs="Times New Roman"/>
          <w:sz w:val="21"/>
          <w:szCs w:val="21"/>
        </w:rPr>
        <w:t xml:space="preserve">.1. </w:t>
      </w:r>
      <w:r>
        <w:rPr>
          <w:rFonts w:ascii="Times New Roman" w:hAnsi="Times New Roman" w:cs="Times New Roman"/>
          <w:sz w:val="21"/>
          <w:szCs w:val="21"/>
        </w:rPr>
        <w:t xml:space="preserve">После выполнения обязательств по договору Подрядчик вправе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переуступить право требования оплаты по выполненным договор</w:t>
      </w:r>
      <w:r>
        <w:rPr>
          <w:rFonts w:ascii="Times New Roman" w:hAnsi="Times New Roman" w:cs="Times New Roman"/>
          <w:sz w:val="21"/>
          <w:szCs w:val="21"/>
        </w:rPr>
        <w:t xml:space="preserve">ным обязательствам в пользу иного лица (финансового агента). При этом Подрядчик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</w:t>
      </w:r>
      <w:r>
        <w:rPr>
          <w:rFonts w:ascii="Times New Roman" w:hAnsi="Times New Roman" w:cs="Times New Roman"/>
          <w:sz w:val="21"/>
          <w:szCs w:val="21"/>
        </w:rPr>
        <w:t xml:space="preserve">ей со дня осуществления уступки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23</w:t>
      </w:r>
      <w:r>
        <w:rPr>
          <w:rFonts w:ascii="Times New Roman" w:hAnsi="Times New Roman" w:cs="Times New Roman"/>
          <w:sz w:val="21"/>
          <w:szCs w:val="21"/>
        </w:rPr>
        <w:t xml:space="preserve">.2. Соглашение </w:t>
      </w:r>
      <w:r>
        <w:rPr>
          <w:rFonts w:ascii="Times New Roman" w:hAnsi="Times New Roman" w:cs="Times New Roman"/>
          <w:sz w:val="21"/>
          <w:szCs w:val="21"/>
        </w:rPr>
        <w:t xml:space="preserve">между Финансовым агентом (Фактором) и Подрядчиком/Исполнителем по переуступке права денежного требования по договору с Обществом (Заказчиком) должно содержать обязательство исполнения Подрядчиком регрессных требований Фактора (факторинг с правом регресса).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23</w:t>
      </w:r>
      <w:r>
        <w:rPr>
          <w:rFonts w:ascii="Times New Roman" w:hAnsi="Times New Roman" w:cs="Times New Roman"/>
          <w:sz w:val="21"/>
          <w:szCs w:val="21"/>
        </w:rPr>
        <w:t xml:space="preserve">.3. В случае переуступки </w:t>
      </w:r>
      <w:r>
        <w:rPr>
          <w:rFonts w:ascii="Times New Roman" w:hAnsi="Times New Roman" w:cs="Times New Roman"/>
          <w:sz w:val="21"/>
          <w:szCs w:val="21"/>
        </w:rPr>
        <w:t xml:space="preserve">Подрядчиком</w:t>
      </w:r>
      <w:r>
        <w:rPr>
          <w:rFonts w:ascii="Times New Roman" w:hAnsi="Times New Roman" w:cs="Times New Roman"/>
          <w:sz w:val="21"/>
          <w:szCs w:val="21"/>
        </w:rPr>
        <w:t xml:space="preserve"> права денежного требования по договору с Обществом (Заказчиком) с нарушением условий, указанных в пункте </w:t>
      </w:r>
      <w:r>
        <w:rPr>
          <w:rFonts w:ascii="Times New Roman" w:hAnsi="Times New Roman" w:cs="Times New Roman"/>
          <w:sz w:val="21"/>
          <w:szCs w:val="21"/>
        </w:rPr>
        <w:t xml:space="preserve">2</w:t>
      </w:r>
      <w:r>
        <w:rPr>
          <w:rFonts w:ascii="Times New Roman" w:hAnsi="Times New Roman" w:cs="Times New Roman"/>
          <w:sz w:val="21"/>
          <w:szCs w:val="21"/>
        </w:rPr>
        <w:t xml:space="preserve">3.1 и/</w:t>
      </w:r>
      <w:r>
        <w:rPr>
          <w:rFonts w:ascii="Times New Roman" w:hAnsi="Times New Roman" w:cs="Times New Roman"/>
          <w:sz w:val="21"/>
          <w:szCs w:val="21"/>
        </w:rPr>
        <w:t xml:space="preserve">или </w:t>
      </w:r>
      <w:r>
        <w:rPr>
          <w:rFonts w:ascii="Times New Roman" w:hAnsi="Times New Roman" w:cs="Times New Roman"/>
          <w:sz w:val="21"/>
          <w:szCs w:val="21"/>
        </w:rPr>
        <w:t xml:space="preserve">2</w:t>
      </w:r>
      <w:r>
        <w:rPr>
          <w:rFonts w:ascii="Times New Roman" w:hAnsi="Times New Roman" w:cs="Times New Roman"/>
          <w:sz w:val="21"/>
          <w:szCs w:val="21"/>
        </w:rPr>
        <w:t xml:space="preserve">3.</w:t>
      </w:r>
      <w:r>
        <w:rPr>
          <w:rFonts w:ascii="Times New Roman" w:hAnsi="Times New Roman" w:cs="Times New Roman"/>
          <w:sz w:val="21"/>
          <w:szCs w:val="21"/>
        </w:rPr>
        <w:t xml:space="preserve">2, </w:t>
      </w:r>
      <w:r>
        <w:rPr>
          <w:rFonts w:ascii="Times New Roman" w:hAnsi="Times New Roman" w:cs="Times New Roman"/>
          <w:sz w:val="21"/>
          <w:szCs w:val="21"/>
        </w:rPr>
        <w:t xml:space="preserve">Подрядчик</w:t>
      </w:r>
      <w:r>
        <w:rPr>
          <w:rFonts w:ascii="Times New Roman" w:hAnsi="Times New Roman" w:cs="Times New Roman"/>
          <w:sz w:val="21"/>
          <w:szCs w:val="21"/>
        </w:rPr>
        <w:t xml:space="preserve"> уплачивает Обществу (Заказчику) штраф за каждое нарушение в размере 1% от стоимости заключенного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tabs>
          <w:tab w:val="left" w:pos="993" w:leader="none"/>
        </w:tabs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23</w:t>
      </w:r>
      <w:r>
        <w:rPr>
          <w:rFonts w:ascii="Times New Roman" w:hAnsi="Times New Roman" w:cs="Times New Roman"/>
          <w:sz w:val="21"/>
          <w:szCs w:val="21"/>
        </w:rPr>
        <w:t xml:space="preserve">.4. Куратор договора  в течение 1 (одного) рабочего дня с даты получения в соответствии с п. </w:t>
      </w:r>
      <w:r>
        <w:rPr>
          <w:rFonts w:ascii="Times New Roman" w:hAnsi="Times New Roman" w:cs="Times New Roman"/>
          <w:sz w:val="21"/>
          <w:szCs w:val="21"/>
        </w:rPr>
        <w:t xml:space="preserve">23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  <w:t xml:space="preserve">1 оригинала уведомления об </w:t>
      </w:r>
      <w:r>
        <w:rPr>
          <w:rFonts w:ascii="Times New Roman" w:hAnsi="Times New Roman" w:cs="Times New Roman"/>
          <w:sz w:val="21"/>
          <w:szCs w:val="21"/>
        </w:rPr>
        <w:t xml:space="preserve">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cfd@rosseti.ru.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0"/>
        <w:keepNext w:val="0"/>
        <w:spacing w:line="24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024"/>
        <w:keepNext w:val="0"/>
        <w:spacing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24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. Заключительные положения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08"/>
        <w:keepNext w:val="0"/>
        <w:spacing w:line="24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spacing w:val="-4"/>
          <w:sz w:val="21"/>
          <w:szCs w:val="21"/>
        </w:rPr>
        <w:t xml:space="preserve">24.2. </w:t>
      </w:r>
      <w:r>
        <w:rPr>
          <w:rFonts w:ascii="Times New Roman" w:hAnsi="Times New Roman" w:cs="Times New Roman"/>
          <w:bCs/>
          <w:sz w:val="21"/>
          <w:szCs w:val="21"/>
        </w:rPr>
        <w:t xml:space="preserve">Настоящий Договор со всеми его дополнительными соглашени</w:t>
      </w:r>
      <w:r>
        <w:rPr>
          <w:rFonts w:ascii="Times New Roman" w:hAnsi="Times New Roman" w:cs="Times New Roman"/>
          <w:bCs/>
          <w:sz w:val="21"/>
          <w:szCs w:val="21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cs="Times New Roman"/>
          <w:bCs/>
          <w:sz w:val="21"/>
          <w:szCs w:val="21"/>
        </w:rPr>
      </w:r>
      <w:r>
        <w:rPr>
          <w:rFonts w:ascii="Times New Roman" w:hAnsi="Times New Roman" w:cs="Times New Roman"/>
          <w:bCs/>
          <w:sz w:val="21"/>
          <w:szCs w:val="21"/>
        </w:rPr>
      </w:r>
    </w:p>
    <w:p>
      <w:pPr>
        <w:pStyle w:val="1024"/>
        <w:ind w:firstLine="708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08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Подписание Сторонами Актов приемки </w:t>
      </w:r>
      <w:r>
        <w:rPr>
          <w:rFonts w:ascii="Times New Roman" w:hAnsi="Times New Roman" w:cs="Times New Roman"/>
          <w:sz w:val="21"/>
          <w:szCs w:val="21"/>
        </w:rPr>
        <w:t xml:space="preserve">выполненных </w:t>
      </w:r>
      <w:r>
        <w:rPr>
          <w:rFonts w:ascii="Times New Roman" w:hAnsi="Times New Roman" w:cs="Times New Roman"/>
          <w:sz w:val="21"/>
          <w:szCs w:val="21"/>
        </w:rPr>
        <w:t xml:space="preserve">работ, выполненных не в соответствии с условиями настоящего Договора без оформления дополнительного соглашения, не является изменением настоящего Договора.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024"/>
        <w:ind w:firstLine="708"/>
        <w:keepNext w:val="0"/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228"/>
        <w:ind w:left="0" w:firstLine="708"/>
        <w:keepNext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228"/>
        <w:ind w:left="0" w:firstLine="708"/>
        <w:keepNext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24.6 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228"/>
        <w:ind w:left="0" w:firstLine="708"/>
        <w:keepNext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24.7.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 </w:t>
      </w:r>
      <w:r>
        <w:rPr>
          <w:rFonts w:ascii="Times New Roman" w:hAnsi="Times New Roman" w:cs="Times New Roman"/>
          <w:sz w:val="21"/>
          <w:szCs w:val="21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228"/>
        <w:ind w:left="0" w:firstLine="708"/>
        <w:keepNext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24.8.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 </w:t>
      </w:r>
      <w:r>
        <w:rPr>
          <w:rFonts w:ascii="Times New Roman" w:hAnsi="Times New Roman" w:cs="Times New Roman"/>
          <w:sz w:val="21"/>
          <w:szCs w:val="21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24.9. В с</w:t>
      </w:r>
      <w:r>
        <w:rPr>
          <w:rFonts w:ascii="Times New Roman" w:hAnsi="Times New Roman" w:cs="Times New Roman"/>
          <w:sz w:val="21"/>
          <w:szCs w:val="21"/>
        </w:rPr>
        <w:t xml:space="preserve">лучае прекращения деятельности </w:t>
      </w:r>
      <w:r>
        <w:rPr>
          <w:rFonts w:ascii="Times New Roman" w:hAnsi="Times New Roman" w:cs="Times New Roman"/>
          <w:sz w:val="21"/>
          <w:szCs w:val="21"/>
        </w:rPr>
        <w:t xml:space="preserve">АО "Россети Сибирь Тываэнерго" в результате реорганизации путем присоединения к ПАО </w:t>
      </w:r>
      <w:r>
        <w:rPr>
          <w:rFonts w:ascii="Times New Roman" w:hAnsi="Times New Roman" w:cs="Times New Roman"/>
          <w:sz w:val="21"/>
          <w:szCs w:val="21"/>
        </w:rPr>
        <w:t xml:space="preserve">«Россети Сибирь»</w:t>
      </w:r>
      <w:r>
        <w:rPr>
          <w:rFonts w:ascii="Times New Roman" w:hAnsi="Times New Roman" w:cs="Times New Roman"/>
          <w:sz w:val="21"/>
          <w:szCs w:val="21"/>
        </w:rPr>
        <w:t xml:space="preserve">, все права и обязанности </w:t>
      </w:r>
      <w:r>
        <w:rPr>
          <w:rFonts w:ascii="Times New Roman" w:hAnsi="Times New Roman" w:cs="Times New Roman"/>
          <w:sz w:val="21"/>
          <w:szCs w:val="21"/>
        </w:rPr>
        <w:t xml:space="preserve">АО "</w:t>
      </w:r>
      <w:r>
        <w:rPr>
          <w:rFonts w:ascii="Times New Roman" w:hAnsi="Times New Roman" w:cs="Times New Roman"/>
          <w:sz w:val="21"/>
          <w:szCs w:val="21"/>
        </w:rPr>
        <w:t xml:space="preserve">Россети Сибирь Тываэнерго</w:t>
      </w:r>
      <w:r>
        <w:rPr>
          <w:rFonts w:ascii="Times New Roman" w:hAnsi="Times New Roman" w:cs="Times New Roman"/>
          <w:sz w:val="21"/>
          <w:szCs w:val="21"/>
        </w:rPr>
        <w:t xml:space="preserve">" по настоящему Договору переходят в порядке правопреемства в полном объеме к ПАО </w:t>
      </w:r>
      <w:r>
        <w:rPr>
          <w:rFonts w:ascii="Times New Roman" w:hAnsi="Times New Roman" w:cs="Times New Roman"/>
          <w:sz w:val="21"/>
          <w:szCs w:val="21"/>
        </w:rPr>
        <w:t xml:space="preserve">«Россети Сибирь»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  <w:highlight w:val="none"/>
        </w:rPr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b/>
          <w:bCs/>
          <w:sz w:val="21"/>
          <w:szCs w:val="21"/>
        </w:rPr>
        <w:suppressLineNumbers/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28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. 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Приложения к Договору:</w:t>
      </w:r>
      <w:r>
        <w:rPr>
          <w:rFonts w:ascii="Times New Roman" w:hAnsi="Times New Roman" w:cs="Times New Roman"/>
          <w:b/>
          <w:bCs/>
          <w:sz w:val="21"/>
          <w:szCs w:val="21"/>
        </w:rPr>
      </w:r>
      <w:r>
        <w:rPr>
          <w:rFonts w:ascii="Times New Roman" w:hAnsi="Times New Roman" w:cs="Times New Roman"/>
          <w:b/>
          <w:bCs/>
          <w:sz w:val="21"/>
          <w:szCs w:val="21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sz w:val="21"/>
          <w:szCs w:val="21"/>
          <w:highlight w:val="none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1. </w:t>
      </w:r>
      <w:r>
        <w:rPr>
          <w:rFonts w:ascii="Times New Roman" w:hAnsi="Times New Roman" w:cs="Times New Roman"/>
          <w:bCs/>
          <w:sz w:val="21"/>
          <w:szCs w:val="21"/>
          <w:highlight w:val="none"/>
        </w:rPr>
        <w:t xml:space="preserve">Техническое задание.</w:t>
      </w:r>
      <w:r>
        <w:rPr>
          <w:rFonts w:ascii="Times New Roman" w:hAnsi="Times New Roman" w:cs="Times New Roman"/>
          <w:sz w:val="21"/>
          <w:szCs w:val="21"/>
          <w:highlight w:val="none"/>
        </w:rPr>
      </w:r>
      <w:r>
        <w:rPr>
          <w:rFonts w:ascii="Times New Roman" w:hAnsi="Times New Roman" w:cs="Times New Roman"/>
          <w:sz w:val="21"/>
          <w:szCs w:val="21"/>
          <w:highlight w:val="none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</w:rPr>
        <w:suppressLineNumbers/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2. Сводная таблица стоимости поставок, работ, услуг.</w:t>
      </w:r>
      <w:r>
        <w:rPr>
          <w:rFonts w:ascii="Times New Roman" w:hAnsi="Times New Roman" w:cs="Times New Roman"/>
          <w:color w:val="000000"/>
          <w:sz w:val="21"/>
          <w:szCs w:val="21"/>
        </w:rPr>
      </w:r>
      <w:r>
        <w:rPr>
          <w:rFonts w:ascii="Times New Roman" w:hAnsi="Times New Roman" w:cs="Times New Roman"/>
          <w:color w:val="000000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</w:rPr>
        <w:suppressLineNumbers/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3. Календарный план строительства,  реконструкции объекта.</w:t>
      </w:r>
      <w:r>
        <w:rPr>
          <w:rFonts w:ascii="Times New Roman" w:hAnsi="Times New Roman" w:cs="Times New Roman"/>
          <w:color w:val="000000"/>
          <w:sz w:val="21"/>
          <w:szCs w:val="21"/>
        </w:rPr>
      </w:r>
      <w:r>
        <w:rPr>
          <w:rFonts w:ascii="Times New Roman" w:hAnsi="Times New Roman" w:cs="Times New Roman"/>
          <w:color w:val="000000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</w:rPr>
        <w:suppressLineNumbers/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4.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Список субподрядных организаций.</w:t>
      </w:r>
      <w:r>
        <w:rPr>
          <w:rFonts w:ascii="Times New Roman" w:hAnsi="Times New Roman" w:cs="Times New Roman"/>
          <w:color w:val="000000"/>
          <w:sz w:val="21"/>
          <w:szCs w:val="21"/>
        </w:rPr>
      </w:r>
      <w:r>
        <w:rPr>
          <w:rFonts w:ascii="Times New Roman" w:hAnsi="Times New Roman" w:cs="Times New Roman"/>
          <w:color w:val="000000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5.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Форма предоставления и</w:t>
      </w:r>
      <w:r>
        <w:rPr>
          <w:rFonts w:ascii="Times New Roman" w:hAnsi="Times New Roman" w:cs="Times New Roman"/>
          <w:sz w:val="21"/>
          <w:szCs w:val="21"/>
        </w:rPr>
        <w:t xml:space="preserve">нформации о собственниках контрагента (включая конечных бенефициаров)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  <w:highlight w:val="none"/>
        </w:rP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6. Форма а</w:t>
      </w:r>
      <w:r>
        <w:rPr>
          <w:rFonts w:ascii="Times New Roman" w:hAnsi="Times New Roman" w:cs="Times New Roman"/>
          <w:sz w:val="21"/>
          <w:szCs w:val="21"/>
        </w:rPr>
        <w:t xml:space="preserve">кта о приемке выполненных работ.</w:t>
      </w:r>
      <w:r>
        <w:rPr>
          <w:rFonts w:ascii="Times New Roman" w:hAnsi="Times New Roman" w:cs="Times New Roman"/>
          <w:sz w:val="21"/>
          <w:szCs w:val="21"/>
          <w:highlight w:val="none"/>
        </w:rPr>
      </w:r>
      <w:r>
        <w:rPr>
          <w:rFonts w:ascii="Times New Roman" w:hAnsi="Times New Roman" w:cs="Times New Roman"/>
          <w:sz w:val="21"/>
          <w:szCs w:val="21"/>
          <w:highlight w:val="none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  <w:highlight w:val="none"/>
        </w:rPr>
        <w:t xml:space="preserve">7. </w:t>
      </w:r>
      <w:r>
        <w:rPr>
          <w:rFonts w:ascii="Times New Roman" w:hAnsi="Times New Roman" w:cs="Times New Roman"/>
          <w:sz w:val="21"/>
          <w:szCs w:val="21"/>
        </w:rPr>
        <w:t xml:space="preserve">Форма справки о стоимости выполненных работ и затрат.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suppressLineNumbers/>
      </w:pP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  <w:t xml:space="preserve">8. 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Форма </w:t>
      </w:r>
      <w:r>
        <w:rPr>
          <w:rFonts w:ascii="Times New Roman" w:hAnsi="Times New Roman" w:cs="Times New Roman"/>
          <w:sz w:val="21"/>
          <w:szCs w:val="21"/>
        </w:rPr>
        <w:t xml:space="preserve">письменного согласия на обработку персональных данных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sz w:val="21"/>
          <w:szCs w:val="21"/>
        </w:rPr>
        <w:pBdr>
          <w:left w:val="single" w:color="000000" w:sz="4" w:space="4"/>
        </w:pBdr>
        <w:suppressLineNumbers/>
      </w:pPr>
      <w:r>
        <w:rPr>
          <w:rFonts w:ascii="Times New Roman" w:hAnsi="Times New Roman" w:cs="Times New Roman"/>
          <w:sz w:val="21"/>
          <w:szCs w:val="21"/>
        </w:rPr>
        <w:t xml:space="preserve">9. </w:t>
      </w:r>
      <w:r>
        <w:rPr>
          <w:rFonts w:ascii="Times New Roman" w:hAnsi="Times New Roman" w:cs="Times New Roman"/>
          <w:sz w:val="21"/>
          <w:szCs w:val="21"/>
        </w:rPr>
        <w:t xml:space="preserve">Условия предоставления обеспечения исполнения обязательств при аномально низкой цене</w:t>
      </w:r>
      <w:r>
        <w:rPr>
          <w:rFonts w:ascii="Times New Roman" w:hAnsi="Times New Roman" w:cs="Times New Roman"/>
          <w:sz w:val="21"/>
          <w:szCs w:val="21"/>
        </w:rPr>
        <w:t xml:space="preserve">.</w:t>
      </w:r>
      <w:r>
        <w:rPr>
          <w:rFonts w:ascii="Times New Roman" w:hAnsi="Times New Roman" w:cs="Times New Roman"/>
          <w:sz w:val="21"/>
          <w:szCs w:val="21"/>
        </w:rPr>
      </w:r>
      <w:r>
        <w:rPr>
          <w:rFonts w:ascii="Times New Roman" w:hAnsi="Times New Roman" w:cs="Times New Roman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</w:rPr>
        <w:suppressLineNumbers/>
      </w:pPr>
      <w:r>
        <w:rPr>
          <w:rFonts w:ascii="Times New Roman" w:hAnsi="Times New Roman" w:cs="Times New Roman"/>
          <w:color w:val="000000"/>
          <w:sz w:val="21"/>
          <w:szCs w:val="21"/>
        </w:rPr>
      </w:r>
      <w:r>
        <w:rPr>
          <w:rFonts w:ascii="Times New Roman" w:hAnsi="Times New Roman" w:cs="Times New Roman"/>
          <w:color w:val="000000"/>
          <w:sz w:val="21"/>
          <w:szCs w:val="21"/>
        </w:rPr>
      </w:r>
      <w:r>
        <w:rPr>
          <w:rFonts w:ascii="Times New Roman" w:hAnsi="Times New Roman" w:cs="Times New Roman"/>
          <w:color w:val="000000"/>
          <w:sz w:val="21"/>
          <w:szCs w:val="21"/>
        </w:rPr>
      </w:r>
    </w:p>
    <w:p>
      <w:pPr>
        <w:pStyle w:val="1102"/>
        <w:ind w:firstLine="708"/>
        <w:spacing w:before="0" w:after="0" w:line="24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29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. </w:t>
      </w:r>
      <w:r>
        <w:rPr>
          <w:rFonts w:ascii="Times New Roman" w:hAnsi="Times New Roman" w:cs="Times New Roman"/>
          <w:b/>
          <w:sz w:val="21"/>
          <w:szCs w:val="21"/>
        </w:rPr>
        <w:t xml:space="preserve">Адреса и реквизиты Сторон:</w:t>
      </w:r>
      <w:r>
        <w:rPr>
          <w:rFonts w:ascii="Times New Roman" w:hAnsi="Times New Roman" w:cs="Times New Roman"/>
          <w:b/>
          <w:sz w:val="21"/>
          <w:szCs w:val="21"/>
        </w:rPr>
      </w:r>
      <w:r>
        <w:rPr>
          <w:rFonts w:ascii="Times New Roman" w:hAnsi="Times New Roman" w:cs="Times New Roman"/>
          <w:b/>
          <w:sz w:val="21"/>
          <w:szCs w:val="21"/>
        </w:rPr>
      </w:r>
    </w:p>
    <w:tbl>
      <w:tblPr>
        <w:tblW w:w="9845" w:type="dxa"/>
        <w:tblInd w:w="719" w:type="dxa"/>
        <w:tblLayout w:type="fixed"/>
        <w:tblLook w:val="01E0" w:firstRow="1" w:lastRow="1" w:firstColumn="1" w:lastColumn="1" w:noHBand="0" w:noVBand="0"/>
      </w:tblPr>
      <w:tblGrid>
        <w:gridCol w:w="5102"/>
        <w:gridCol w:w="4319"/>
        <w:gridCol w:w="424"/>
      </w:tblGrid>
      <w:tr>
        <w:tblPrEx/>
        <w:trPr>
          <w:trHeight w:val="363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ar-SA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Адрес  юридический:  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Тыва, г. Кызыл, ул. Рабочая,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Адрес почтовый: 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г. Кызыл, ул. Рабочая,4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ИНН/КПП  1701029232 /170101001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Р/с 40702810865000001852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в Восточно- Сибирском банке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Сбербанка РФ,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К/с 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БИК  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5"/>
              <w:jc w:val="both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ОГРН 1021700509566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43" w:type="dxa"/>
            <w:textDirection w:val="lrTb"/>
            <w:noWrap w:val="false"/>
          </w:tcPr>
          <w:p>
            <w:pPr>
              <w:pStyle w:val="86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ar-SA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pStyle w:val="86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65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</w:tr>
      <w:tr>
        <w:tblPrEx/>
        <w:trPr>
          <w:gridAfter w:val="1"/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19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02"/>
        <w:spacing w:before="0" w:after="0" w:line="240" w:lineRule="auto"/>
        <w:rPr>
          <w:rFonts w:ascii="Times New Roman" w:hAnsi="Times New Roman" w:cs="Times New Roman"/>
          <w:i/>
          <w:lang w:eastAsia="ar-SA"/>
        </w:rPr>
      </w:pPr>
      <w:r>
        <w:rPr>
          <w:rFonts w:ascii="Times New Roman" w:hAnsi="Times New Roman" w:cs="Times New Roman"/>
          <w:i/>
          <w:lang w:eastAsia="ar-SA"/>
        </w:rPr>
      </w:r>
      <w:r>
        <w:rPr>
          <w:rFonts w:ascii="Times New Roman" w:hAnsi="Times New Roman" w:cs="Times New Roman"/>
          <w:i/>
          <w:lang w:eastAsia="ar-SA"/>
        </w:rPr>
      </w:r>
      <w:r>
        <w:rPr>
          <w:rFonts w:ascii="Times New Roman" w:hAnsi="Times New Roman" w:cs="Times New Roman"/>
          <w:i/>
          <w:lang w:eastAsia="ar-SA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i/>
          <w:lang w:eastAsia="ar-SA"/>
        </w:rPr>
      </w:pPr>
      <w:r>
        <w:rPr>
          <w:rFonts w:ascii="Times New Roman" w:hAnsi="Times New Roman" w:cs="Times New Roman"/>
          <w:i/>
          <w:lang w:eastAsia="ar-SA"/>
        </w:rPr>
      </w:r>
      <w:r>
        <w:rPr>
          <w:rFonts w:ascii="Times New Roman" w:hAnsi="Times New Roman" w:cs="Times New Roman"/>
          <w:i/>
          <w:lang w:eastAsia="ar-SA"/>
        </w:rPr>
      </w:r>
      <w:r>
        <w:rPr>
          <w:rFonts w:ascii="Times New Roman" w:hAnsi="Times New Roman" w:cs="Times New Roman"/>
          <w:i/>
          <w:lang w:eastAsia="ar-SA"/>
        </w:rPr>
      </w:r>
    </w:p>
    <w:p>
      <w:pPr>
        <w:pStyle w:val="1102"/>
        <w:ind w:left="6237"/>
        <w:spacing w:before="0" w:after="0" w:line="240" w:lineRule="auto"/>
        <w:rPr>
          <w:rFonts w:ascii="Times New Roman" w:hAnsi="Times New Roman" w:cs="Times New Roman"/>
        </w:rPr>
        <w:suppressLineNumbers/>
      </w:pPr>
      <w:r>
        <w:br w:type="page" w:clear="all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6237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6237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  <w:t xml:space="preserve">к Договору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4956" w:firstLine="708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  <w:t xml:space="preserve">№_____________ </w:t>
      </w:r>
      <w:r>
        <w:rPr>
          <w:rFonts w:ascii="Times New Roman" w:hAnsi="Times New Roman" w:cs="Times New Roman"/>
        </w:rPr>
        <w:t xml:space="preserve">от "____"_________ 20 __ г.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caps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bCs/>
          <w:caps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highlight w:val="none"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до 30.12.2025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45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ind w:left="743"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 установку</w:t>
      </w:r>
      <w:r>
        <w:rPr>
          <w:rFonts w:ascii="Times New Roman" w:hAnsi="Times New Roman" w:eastAsia="Calibri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5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1103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864"/>
        <w:numPr>
          <w:ilvl w:val="0"/>
          <w:numId w:val="46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Установка РЛНД - 1 шт.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864"/>
        <w:numPr>
          <w:ilvl w:val="0"/>
          <w:numId w:val="46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Установка ПКУ</w:t>
      </w:r>
      <w:r>
        <w:rPr>
          <w:rFonts w:ascii="Times New Roman" w:hAnsi="Times New Roman" w:eastAsia="Calibri"/>
        </w:rPr>
        <w:t xml:space="preserve"> - 2шт</w:t>
      </w:r>
      <w:r>
        <w:rPr>
          <w:rFonts w:ascii="Times New Roman" w:hAnsi="Times New Roman" w:eastAsia="Calibri"/>
        </w:rPr>
        <w:t xml:space="preserve">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864"/>
        <w:numPr>
          <w:ilvl w:val="0"/>
          <w:numId w:val="45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1 квартала 2025 года.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864"/>
        <w:numPr>
          <w:ilvl w:val="0"/>
          <w:numId w:val="45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5. </w:t>
      </w:r>
      <w:r>
        <w:rPr>
          <w:rFonts w:ascii="Times New Roman" w:hAnsi="Times New Roman"/>
          <w:b/>
          <w:bCs/>
        </w:rPr>
        <w:t xml:space="preserve">Требо</w:t>
      </w:r>
      <w:r>
        <w:rPr>
          <w:rFonts w:ascii="Times New Roman" w:hAnsi="Times New Roman"/>
          <w:b/>
        </w:rPr>
        <w:t xml:space="preserve">вания к расходам на эксплуатац</w:t>
      </w:r>
      <w:r>
        <w:rPr>
          <w:rFonts w:ascii="Times New Roman" w:hAnsi="Times New Roman"/>
          <w:b/>
        </w:rPr>
        <w:t xml:space="preserve">ию и техническое обслуживание: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446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03"/>
        <w:gridCol w:w="3405"/>
        <w:gridCol w:w="3402"/>
        <w:gridCol w:w="1669"/>
      </w:tblGrid>
      <w:tr>
        <w:tblPrEx/>
        <w:trPr/>
        <w:tc>
          <w:tcPr>
            <w:shd w:val="clear" w:color="ffffff" w:fill="ffffff"/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40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ffffff" w:fill="ffffff"/>
            <w:tcW w:w="3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6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403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Нежилая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3405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Кызылский район, местечко Боом по р. М. Енисей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, кадастровый номер земельного участка 17:05:1953001:274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ind w:firstLine="0"/>
              <w:jc w:val="both"/>
              <w:keepLines/>
              <w:keepNext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</w:tc>
        <w:tc>
          <w:tcPr>
            <w:shd w:val="clear" w:color="ffffff" w:fill="ffffff"/>
            <w:tcW w:w="166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8000610532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5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403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Нежилая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3405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Пий-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Хемский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район, местечко 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Вавилинский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затон", район Кара-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Хаакской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переправы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, кадастровый номер земель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ного участка 17:08:1503003:6539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both"/>
              <w:keepLines/>
              <w:keepNext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</w:t>
              <w:tab/>
              <w:t xml:space="preserve">Установка РЛНД - 1 шт.</w:t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ind w:firstLine="0"/>
              <w:jc w:val="both"/>
              <w:keepLines/>
              <w:keepNext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</w:tc>
        <w:tc>
          <w:tcPr>
            <w:shd w:val="clear" w:color="ffffff" w:fill="ffffff"/>
            <w:tcW w:w="1669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8000615404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 w:val="0"/>
        <w:ind w:firstLine="0"/>
        <w:jc w:val="left"/>
        <w:keepLines/>
        <w:keepNext w:val="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2"/>
          <w:szCs w:val="22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cap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2"/>
          <w:szCs w:val="22"/>
          <w:highlight w:val="none"/>
        </w:rPr>
      </w:r>
    </w:p>
    <w:p>
      <w:pPr>
        <w:pStyle w:val="1102"/>
        <w:contextualSpacing w:val="0"/>
        <w:jc w:val="left"/>
        <w:keepLines/>
        <w:keepNext w:val="0"/>
        <w:spacing w:before="0" w:after="0" w:line="240" w:lineRule="auto"/>
        <w:widowControl w:val="off"/>
        <w:tabs>
          <w:tab w:val="left" w:pos="6388" w:leader="none"/>
        </w:tabs>
        <w:rPr>
          <w:rFonts w:ascii="Times New Roman" w:hAnsi="Times New Roman" w:cs="Times New Roman"/>
          <w:b/>
          <w:bCs/>
        </w:rPr>
        <w:suppressLineNumbers w:val="0"/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1055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5248"/>
        <w:gridCol w:w="25"/>
        <w:gridCol w:w="4858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53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keepLines/>
              <w:keepNext w:val="0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contextualSpacing w:val="0"/>
              <w:ind w:firstLine="0"/>
              <w:jc w:val="left"/>
              <w:keepLines/>
              <w:keepNext w:val="0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contextualSpacing w:val="0"/>
              <w:ind w:firstLine="0"/>
              <w:jc w:val="left"/>
              <w:keepLines/>
              <w:keepNext w:val="0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contextualSpacing w:val="0"/>
              <w:ind w:firstLine="0"/>
              <w:jc w:val="left"/>
              <w:keepLines/>
              <w:keepNext w:val="0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contextualSpacing w:val="0"/>
              <w:ind w:firstLine="0"/>
              <w:jc w:val="left"/>
              <w:keepLines/>
              <w:keepNext w:val="0"/>
              <w:spacing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contextualSpacing w:val="0"/>
              <w:ind w:firstLine="0"/>
              <w:jc w:val="left"/>
              <w:keepLines/>
              <w:keepNext w:val="0"/>
              <w:spacing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7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keepLines/>
              <w:keepNext w:val="0"/>
              <w:spacing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02"/>
        <w:contextualSpacing w:val="0"/>
        <w:jc w:val="left"/>
        <w:keepLines/>
        <w:keepNext w:val="0"/>
        <w:spacing w:before="0" w:after="0" w:line="240" w:lineRule="auto"/>
        <w:widowControl w:val="off"/>
        <w:tabs>
          <w:tab w:val="left" w:pos="6388" w:leader="none"/>
        </w:tabs>
        <w:rPr>
          <w:rFonts w:ascii="Times New Roman" w:hAnsi="Times New Roman" w:cs="Times New Roman"/>
          <w:b/>
          <w:bCs/>
        </w:rPr>
        <w:suppressLineNumbers w:val="0"/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1102"/>
        <w:ind w:firstLine="0"/>
        <w:jc w:val="left"/>
        <w:spacing w:before="0" w:after="0" w:line="240" w:lineRule="auto"/>
        <w:widowControl w:val="off"/>
        <w:tabs>
          <w:tab w:val="left" w:pos="6388" w:leader="none"/>
          <w:tab w:val="left" w:pos="7648" w:leader="none"/>
        </w:tabs>
        <w:rPr>
          <w:highlight w:val="none"/>
        </w:rPr>
        <w:suppressLineNumbers/>
      </w:pPr>
      <w:r>
        <w:rPr>
          <w:rFonts w:ascii="Times New Roman" w:hAnsi="Times New Roman" w:cs="Times New Roman"/>
          <w:b/>
          <w:bCs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02"/>
        <w:ind w:left="0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0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0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0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0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0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0" w:firstLine="0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6237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6237"/>
        <w:spacing w:before="0" w:after="0" w:line="240" w:lineRule="auto"/>
        <w:rPr>
          <w:rFonts w:ascii="Times New Roman" w:hAnsi="Times New Roman" w:cs="Times New Roman"/>
          <w:highlight w:val="none"/>
        </w:rPr>
        <w:suppressLineNumbers/>
      </w:pPr>
      <w:r>
        <w:rPr>
          <w:rFonts w:ascii="Times New Roman" w:hAnsi="Times New Roman" w:cs="Times New Roman"/>
        </w:rPr>
        <w:t xml:space="preserve">Приложение № 2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1102"/>
        <w:ind w:left="6946" w:firstLine="0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к Договору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6946" w:firstLine="0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от "____"_________ 20 __ 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firstLine="0"/>
        <w:jc w:val="left"/>
        <w:spacing w:before="0" w:after="0" w:line="240" w:lineRule="auto"/>
        <w:widowControl w:val="off"/>
        <w:rPr>
          <w:rFonts w:ascii="Times New Roman" w:hAnsi="Times New Roman" w:cs="Times New Roman"/>
          <w:b/>
          <w:bCs/>
          <w:highlight w:val="none"/>
        </w:rPr>
        <w:suppressLineNumbers/>
      </w:pP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1102"/>
        <w:ind w:firstLine="0"/>
        <w:jc w:val="left"/>
        <w:spacing w:before="0" w:after="0" w:line="240" w:lineRule="auto"/>
        <w:widowControl w:val="off"/>
        <w:rPr>
          <w:rFonts w:ascii="Times New Roman" w:hAnsi="Times New Roman" w:cs="Times New Roman"/>
          <w:b/>
          <w:bCs/>
          <w:highlight w:val="none"/>
        </w:rPr>
        <w:suppressLineNumbers/>
      </w:pPr>
      <w:r>
        <w:rPr>
          <w:rFonts w:ascii="Times New Roman" w:hAnsi="Times New Roman" w:cs="Times New Roman"/>
          <w:b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4"/>
        <w:keepNext w:val="0"/>
        <w:spacing w:line="240" w:lineRule="auto"/>
        <w:widowControl w:val="off"/>
        <w:rPr>
          <w:rFonts w:ascii="Times New Roman" w:hAnsi="Times New Roman" w:cs="Times New Roman"/>
        </w:rPr>
        <w:sectPr>
          <w:headerReference w:type="default" r:id="rId9"/>
          <w:headerReference w:type="even" r:id="rId10"/>
          <w:footerReference w:type="even" r:id="rId14"/>
          <w:footnotePr/>
          <w:endnotePr/>
          <w:type w:val="continuous"/>
          <w:pgSz w:w="11906" w:h="16838" w:orient="portrait"/>
          <w:pgMar w:top="567" w:right="567" w:bottom="567" w:left="964" w:header="709" w:footer="709" w:gutter="0"/>
          <w:cols w:num="1" w:sep="0" w:space="708" w:equalWidth="1"/>
          <w:docGrid w:linePitch="360"/>
          <w:titlePg/>
        </w:sect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10635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3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10635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к Договору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10635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от "____"_________ 20 __ 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jc w:val="center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КАЛЕНДАРНЫЙ ПЛАН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jc w:val="center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строительства (реконструкции) ____________________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ind w:left="2832" w:firstLine="708"/>
        <w:jc w:val="center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vertAlign w:val="superscript"/>
        </w:rPr>
        <w:t xml:space="preserve">(наименование объекта)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color w:val="000000"/>
        </w:rPr>
        <w:suppressLineNumbers/>
      </w:pPr>
      <w:r>
        <w:rPr>
          <w:rFonts w:ascii="Times New Roman" w:hAnsi="Times New Roman" w:cs="Times New Roman"/>
          <w:color w:val="000000"/>
        </w:rPr>
        <w:t xml:space="preserve">Начало выполнения работ: "___"____________ 20__ г.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color w:val="000000"/>
        </w:rPr>
        <w:suppressLineNumbers/>
      </w:pPr>
      <w:r>
        <w:rPr>
          <w:rFonts w:ascii="Times New Roman" w:hAnsi="Times New Roman" w:cs="Times New Roman"/>
          <w:color w:val="000000"/>
        </w:rPr>
        <w:t xml:space="preserve">Окончание выполнения работ: "___"_________ 20__г.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Заказчик: ……………………..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Подрядчик: …………………..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3995" w:type="dxa"/>
        <w:tblInd w:w="5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9"/>
        <w:gridCol w:w="3066"/>
        <w:gridCol w:w="1400"/>
        <w:gridCol w:w="1400"/>
        <w:gridCol w:w="1400"/>
        <w:gridCol w:w="1505"/>
        <w:gridCol w:w="1505"/>
        <w:gridCol w:w="1505"/>
        <w:gridCol w:w="1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pct15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3066" w:type="dxa"/>
            <w:vAlign w:val="center"/>
            <w:vMerge w:val="restart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Наименование работ (этапа)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1400" w:type="dxa"/>
            <w:vAlign w:val="center"/>
            <w:vMerge w:val="restart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Стоимость работ (этапа)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1400" w:type="dxa"/>
            <w:vAlign w:val="center"/>
            <w:vMerge w:val="restart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 работ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1400" w:type="dxa"/>
            <w:vAlign w:val="center"/>
            <w:vMerge w:val="restart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Сроки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выполнения работ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gridSpan w:val="4"/>
            <w:shd w:val="pct15" w:color="auto" w:fill="auto"/>
            <w:tcBorders>
              <w:bottom w:val="single" w:color="000000" w:sz="4" w:space="0"/>
            </w:tcBorders>
            <w:tcW w:w="602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План освоения капитальных вложений с разбивкой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 месяцам в соответствии с Договором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vMerge w:val="continue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vMerge w:val="continue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vMerge w:val="continue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vMerge w:val="continue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01/этап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02/этап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03/этап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…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Подготовка территории строительства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Вынос центров опор в натуру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Основные объекты строительства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2.1.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Строительство ВЛ-10 кВ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2.2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Строительство КЛ 10-кВ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Реконструкция ВЛ-10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Благоустройство и озеленение территории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5.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Пуско-наладочные работы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6.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Прочие работы и затраты (при необходимости допускается разбивать по вышеуказанным главам)</w:t>
            </w:r>
            <w:r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865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Непредвиденные затраты для объектов капитального строительства производственного назначения, линейных объектов - 3%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4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3066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НДС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09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</w:rPr>
            </w:r>
          </w:p>
        </w:tc>
        <w:tc>
          <w:tcPr>
            <w:tcW w:w="3066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по объем капитальных вложений с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400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  <w:tc>
          <w:tcPr>
            <w:tcW w:w="1505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0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2"/>
              </w:rPr>
            </w:r>
          </w:p>
        </w:tc>
      </w:tr>
    </w:tbl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color w:val="000000"/>
        </w:rPr>
        <w:suppressLineNumbers/>
      </w:pPr>
      <w:r>
        <w:rPr>
          <w:rFonts w:ascii="Times New Roman" w:hAnsi="Times New Roman" w:cs="Times New Roman"/>
        </w:rPr>
        <w:t xml:space="preserve">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(тыс. рублей)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tbl>
      <w:tblPr>
        <w:tblW w:w="10526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5439"/>
        <w:gridCol w:w="5087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3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87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9926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contextualSpacing w:val="0"/>
        <w:ind w:left="9926"/>
        <w:jc w:val="both"/>
        <w:keepLines w:val="0"/>
        <w:spacing w:before="0" w:after="0" w:line="240" w:lineRule="auto"/>
        <w:widowControl w:val="off"/>
        <w:rPr>
          <w:rFonts w:ascii="Times New Roman" w:hAnsi="Times New Roman" w:cs="Times New Roman"/>
        </w:rPr>
        <w:sectPr>
          <w:headerReference w:type="default" r:id="rId11"/>
          <w:headerReference w:type="first" r:id="rId12"/>
          <w:footnotePr/>
          <w:endnotePr/>
          <w:type w:val="nextPage"/>
          <w:pgSz w:w="16838" w:h="11906" w:orient="landscape"/>
          <w:pgMar w:top="567" w:right="567" w:bottom="567" w:left="964" w:header="709" w:footer="709" w:gutter="0"/>
          <w:cols w:num="1" w:sep="0" w:space="708" w:equalWidth="1"/>
          <w:docGrid w:linePitch="360"/>
          <w:titlePg/>
        </w:sectPr>
        <w:suppressLineNumbers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br w:type="page" w:clear="all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4"/>
        <w:ind w:left="6381"/>
        <w:keepNext w:val="0"/>
        <w:spacing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  <w:sz w:val="28"/>
          <w:szCs w:val="28"/>
        </w:rPr>
        <w:t xml:space="preserve">П</w:t>
      </w:r>
      <w:r>
        <w:rPr>
          <w:rFonts w:ascii="Times New Roman" w:hAnsi="Times New Roman" w:cs="Times New Roman"/>
        </w:rPr>
        <w:t xml:space="preserve">риложение № 4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6381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к Договору №___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ind w:left="6381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от "____"_________ 20__ 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sz w:val="22"/>
          <w:szCs w:val="22"/>
        </w:rPr>
        <w:suppressLineNumbers/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jc w:val="center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СПИСОК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jc w:val="center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субподрядных организаций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Заказчик: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Подрядчик: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49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800"/>
        <w:gridCol w:w="3637"/>
        <w:gridCol w:w="50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/>
        </w:trPr>
        <w:tc>
          <w:tcPr>
            <w:shd w:val="pct15" w:color="auto" w:fill="auto"/>
            <w:tcW w:w="18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shd w:val="pct15" w:color="auto" w:fill="auto"/>
            <w:tcW w:w="3637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Наименование организации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shd w:val="pct15" w:color="auto" w:fill="auto"/>
            <w:tcW w:w="5053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Состав выполняемых работ и сумма договора субподряда (тыс. рублей)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/>
        </w:trPr>
        <w:tc>
          <w:tcPr>
            <w:tcW w:w="18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3637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5053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/>
        </w:trPr>
        <w:tc>
          <w:tcPr>
            <w:tcW w:w="180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3637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W w:w="5053" w:type="dxa"/>
            <w:vAlign w:val="center"/>
            <w:textDirection w:val="lrTb"/>
            <w:noWrap w:val="false"/>
          </w:tcPr>
          <w:p>
            <w:pPr>
              <w:pStyle w:val="1102"/>
              <w:ind w:firstLine="0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  <w:suppressLineNumbers/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</w:tbl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sz w:val="22"/>
        </w:rPr>
        <w:suppressLineNumbers/>
      </w:pP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</w:r>
    </w:p>
    <w:tbl>
      <w:tblPr>
        <w:tblW w:w="10456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43"/>
        <w:gridCol w:w="258"/>
        <w:gridCol w:w="3570"/>
        <w:gridCol w:w="292"/>
        <w:gridCol w:w="3393"/>
      </w:tblGrid>
      <w:tr>
        <w:tblPrEx/>
        <w:trPr/>
        <w:tc>
          <w:tcPr>
            <w:tcBorders>
              <w:bottom w:val="single" w:color="000000" w:sz="4" w:space="0"/>
            </w:tcBorders>
            <w:tcW w:w="2943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W w:w="258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bottom w:val="single" w:color="000000" w:sz="4" w:space="0"/>
            </w:tcBorders>
            <w:tcW w:w="357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W w:w="292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bottom w:val="single" w:color="000000" w:sz="4" w:space="0"/>
            </w:tcBorders>
            <w:tcW w:w="3393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943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W w:w="258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</w:tcBorders>
            <w:tcW w:w="3570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подпись, М.П.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W w:w="292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</w:tcBorders>
            <w:tcW w:w="3393" w:type="dxa"/>
            <w:vAlign w:val="top"/>
            <w:textDirection w:val="lrTb"/>
            <w:noWrap w:val="false"/>
          </w:tcPr>
          <w:p>
            <w:pPr>
              <w:pStyle w:val="1102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</w:rPr>
              <w:suppressLineNumbers/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фамилия, имя, отчество подписавшего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</w:tbl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  <w:sz w:val="22"/>
        </w:rPr>
        <w:suppressLineNumbers/>
      </w:pP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55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5248"/>
        <w:gridCol w:w="25"/>
        <w:gridCol w:w="4858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5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87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02"/>
        <w:spacing w:before="0"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keepNext w:val="0"/>
        <w:spacing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keepNext w:val="0"/>
        <w:spacing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keepNext w:val="0"/>
        <w:spacing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2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Приложение 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5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к Договору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1102"/>
        <w:jc w:val="righ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№_</w:t>
      </w:r>
      <w:r>
        <w:rPr>
          <w:rFonts w:ascii="Times New Roman" w:hAnsi="Times New Roman" w:eastAsia="Times New Roman" w:cs="Times New Roman"/>
          <w:i/>
          <w:color w:val="000000"/>
          <w:sz w:val="22"/>
          <w:szCs w:val="22"/>
        </w:rPr>
        <w:t xml:space="preserve">_____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_____________от __________ 20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___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г.</w:t>
      </w:r>
      <w:r>
        <w:rPr>
          <w:rFonts w:ascii="Times New Roman" w:hAnsi="Times New Roman" w:cs="Times New Roman"/>
          <w:b/>
          <w:color w:val="000000"/>
        </w:rPr>
      </w:r>
      <w:r>
        <w:rPr>
          <w:rFonts w:ascii="Times New Roman" w:hAnsi="Times New Roman" w:cs="Times New Roman"/>
          <w:b/>
          <w:color w:val="000000"/>
        </w:rPr>
      </w:r>
    </w:p>
    <w:p>
      <w:pPr>
        <w:pStyle w:val="1024"/>
        <w:spacing w:line="240" w:lineRule="auto"/>
        <w:widowControl w:val="off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ФОРМА ДОКУМЕНТА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360"/>
        <w:jc w:val="center"/>
        <w:spacing w:line="240" w:lineRule="auto"/>
        <w:widowControl w:val="off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  <w:lang w:eastAsia="ar-SA"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</w:p>
    <w:p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Наименование и адрес контрагента: _______________________________________________________________________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tbl>
      <w:tblPr>
        <w:tblW w:w="15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881"/>
        <w:gridCol w:w="852"/>
        <w:gridCol w:w="142"/>
        <w:gridCol w:w="691"/>
        <w:gridCol w:w="443"/>
        <w:gridCol w:w="502"/>
        <w:gridCol w:w="632"/>
        <w:gridCol w:w="567"/>
        <w:gridCol w:w="567"/>
        <w:gridCol w:w="425"/>
        <w:gridCol w:w="850"/>
        <w:gridCol w:w="95"/>
        <w:gridCol w:w="957"/>
        <w:gridCol w:w="224"/>
        <w:gridCol w:w="948"/>
        <w:gridCol w:w="186"/>
        <w:gridCol w:w="948"/>
        <w:gridCol w:w="611"/>
        <w:gridCol w:w="97"/>
        <w:gridCol w:w="896"/>
        <w:gridCol w:w="140"/>
        <w:gridCol w:w="1450"/>
        <w:gridCol w:w="239"/>
        <w:gridCol w:w="1462"/>
        <w:gridCol w:w="7"/>
        <w:gridCol w:w="567"/>
      </w:tblGrid>
      <w:tr>
        <w:tblPrEx/>
        <w:trPr>
          <w:trHeight w:val="147"/>
        </w:trPr>
        <w:tc>
          <w:tcPr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4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Данные о контрагенте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Вид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Тип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Тип публичности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ИНН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Регистрационный номер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Контрагент является филиалом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ОГРН/ ОГРНИП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Адрес регистрации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Организационно-правовая форма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Наименование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Код ОКВЭД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ФИО руководителя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Серия и номер документа, удостоверяющего личность руководителя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Адрес сайта, с раскрытием информации о цепочке собственников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Оффшорная зона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5"/>
        </w:trPr>
        <w:tc>
          <w:tcPr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42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Данные о собственниках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Тип  организации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Тип публичности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ИНН собственника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Регистрационный номер собственника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ОГРН собственника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Организационно-правовая форма собственника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Наименование собственника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Адрес регистрации контрагента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Тип собственника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Адрес сайта, с раскрытием информации о цепочке собственников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4" w:type="dxa"/>
            <w:vAlign w:val="center"/>
            <w:textDirection w:val="lrTb"/>
            <w:noWrap w:val="false"/>
          </w:tcPr>
          <w:p>
            <w:pPr>
              <w:contextualSpacing/>
              <w:ind w:left="113" w:right="113"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Оффшорная зона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r>
          </w:p>
        </w:tc>
      </w:tr>
    </w:tbl>
    <w:p>
      <w:pPr>
        <w:spacing w:line="240" w:lineRule="auto"/>
        <w:widowControl w:val="off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  <w:t xml:space="preserve">_______________________________                               ____________________________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rFonts w:ascii="Times New Roman" w:hAnsi="Times New Roman" w:cs="Times New Roman"/>
          <w:bCs/>
          <w:color w:val="000000"/>
          <w:sz w:val="20"/>
          <w:szCs w:val="20"/>
        </w:rPr>
        <w:pBdr>
          <w:bottom w:val="single" w:color="000000" w:sz="12" w:space="0"/>
        </w:pBd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  <w:t xml:space="preserve">(Подпись уполномоченного представителя)</w:t>
      </w: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  <w:tab/>
        <w:t xml:space="preserve">(ФИО и должность подписавшего)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color w:val="000000"/>
          <w:sz w:val="20"/>
          <w:szCs w:val="20"/>
        </w:rPr>
        <w:t xml:space="preserve">Форму документа утверждаем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  <w:r>
        <w:rPr>
          <w:rFonts w:ascii="Times New Roman" w:hAnsi="Times New Roman" w:cs="Times New Roman"/>
          <w:bCs/>
          <w:color w:val="000000"/>
          <w:sz w:val="20"/>
          <w:szCs w:val="20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912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1024"/>
        <w:ind w:firstLine="0"/>
        <w:jc w:val="left"/>
        <w:spacing w:after="200" w:line="276" w:lineRule="auto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993" w:right="567" w:bottom="567" w:left="567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2"/>
        <w:ind w:left="5664" w:right="0" w:firstLine="708"/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№ 6 </w:t>
      </w:r>
      <w:r>
        <w:rPr>
          <w:rFonts w:ascii="Times New Roman" w:hAnsi="Times New Roman" w:cs="Times New Roman"/>
          <w:sz w:val="22"/>
          <w:szCs w:val="22"/>
        </w:rPr>
        <w:t xml:space="preserve">к Договору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2"/>
        <w:ind w:left="5386" w:right="0" w:firstLine="0"/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№_____________</w:t>
      </w:r>
      <w:r>
        <w:rPr>
          <w:rFonts w:ascii="Times New Roman" w:hAnsi="Times New Roman" w:cs="Times New Roman"/>
          <w:sz w:val="22"/>
          <w:szCs w:val="22"/>
        </w:rPr>
        <w:t xml:space="preserve">от "____"_________ 20__ г.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4"/>
        <w:jc w:val="right"/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right"/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right"/>
        <w:spacing w:line="240" w:lineRule="auto"/>
        <w:rPr>
          <w:rFonts w:ascii="Times New Roman" w:hAnsi="Times New Roman" w:cs="Times New Roman"/>
          <w:sz w:val="16"/>
          <w:szCs w:val="16"/>
          <w:highlight w:val="none"/>
        </w:rPr>
      </w:pPr>
      <w:r>
        <w:rPr>
          <w:rFonts w:ascii="Times New Roman" w:hAnsi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  <w:highlight w:val="none"/>
        </w:rPr>
      </w:r>
    </w:p>
    <w:p>
      <w:pPr>
        <w:pStyle w:val="1024"/>
        <w:jc w:val="right"/>
        <w:spacing w:line="240" w:lineRule="auto"/>
        <w:rPr>
          <w:rFonts w:ascii="Times New Roman" w:hAnsi="Times New Roman" w:cs="Times New Roman"/>
          <w:sz w:val="16"/>
          <w:szCs w:val="16"/>
          <w:highlight w:val="none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ФОРМА ДОКУМЕНТА</w:t>
        <w:tab/>
        <w:tab/>
        <w:tab/>
        <w:tab/>
        <w:tab/>
        <w:tab/>
        <w:tab/>
        <w:tab/>
        <w:tab/>
        <w:t xml:space="preserve">форма № КС-3</w:t>
      </w:r>
      <w:r>
        <w:rPr>
          <w:rFonts w:ascii="Times New Roman" w:hAnsi="Times New Roman" w:cs="Times New Roman"/>
          <w:sz w:val="16"/>
          <w:szCs w:val="16"/>
          <w:highlight w:val="none"/>
        </w:rPr>
      </w:r>
      <w:r>
        <w:rPr>
          <w:rFonts w:ascii="Times New Roman" w:hAnsi="Times New Roman" w:cs="Times New Roman"/>
          <w:sz w:val="16"/>
          <w:szCs w:val="16"/>
          <w:highlight w:val="none"/>
        </w:rPr>
      </w:r>
    </w:p>
    <w:p>
      <w:pPr>
        <w:pStyle w:val="1024"/>
        <w:jc w:val="right"/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Утверждена ___________________"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1024"/>
        <w:jc w:val="right"/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tbl>
      <w:tblPr>
        <w:tblW w:w="9907" w:type="dxa"/>
        <w:tblInd w:w="1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10"/>
        <w:gridCol w:w="85"/>
        <w:gridCol w:w="1327"/>
        <w:gridCol w:w="238"/>
        <w:gridCol w:w="4602"/>
        <w:gridCol w:w="283"/>
        <w:gridCol w:w="861"/>
        <w:gridCol w:w="660"/>
        <w:gridCol w:w="660"/>
        <w:gridCol w:w="383"/>
      </w:tblGrid>
      <w:tr>
        <w:tblPrEx/>
        <w:trPr/>
        <w:tc>
          <w:tcPr>
            <w:gridSpan w:val="7"/>
            <w:tcW w:w="8204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702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Код</w:t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gridSpan w:val="7"/>
            <w:tcW w:w="8204" w:type="dxa"/>
            <w:vAlign w:val="bottom"/>
            <w:textDirection w:val="lrTb"/>
            <w:noWrap w:val="false"/>
          </w:tcPr>
          <w:p>
            <w:pPr>
              <w:pStyle w:val="1024"/>
              <w:ind w:right="57"/>
              <w:jc w:val="right"/>
              <w:spacing w:line="240" w:lineRule="auto"/>
              <w:tabs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Форма по ОКУД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0322001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895" w:type="dxa"/>
            <w:vAlign w:val="bottom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Инвестор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166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bottom"/>
            <w:textDirection w:val="lrTb"/>
            <w:noWrap w:val="false"/>
          </w:tcPr>
          <w:p>
            <w:pPr>
              <w:pStyle w:val="1024"/>
              <w:ind w:right="57" w:firstLine="0"/>
              <w:spacing w:line="240" w:lineRule="auto"/>
              <w:tabs>
                <w:tab w:val="right" w:pos="1004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2"/>
            <w:tcW w:w="895" w:type="dxa"/>
            <w:vAlign w:val="top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W w:w="6166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организация, адрес, телефон, факс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bottom"/>
            <w:vMerge w:val="restart"/>
            <w:textDirection w:val="lrTb"/>
            <w:noWrap w:val="false"/>
          </w:tcPr>
          <w:p>
            <w:pPr>
              <w:pStyle w:val="1024"/>
              <w:ind w:right="57" w:firstLine="0"/>
              <w:spacing w:line="240" w:lineRule="auto"/>
              <w:tabs>
                <w:tab w:val="right" w:pos="1004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bottom"/>
            <w:vMerge w:val="restart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3"/>
            <w:tcW w:w="2222" w:type="dxa"/>
            <w:vAlign w:val="bottom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Заказчик (Генподрядчик)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839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3"/>
            <w:tcW w:w="2222" w:type="dxa"/>
            <w:vAlign w:val="top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39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организация, адрес, телефон, факс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top"/>
            <w:textDirection w:val="lrTb"/>
            <w:noWrap w:val="false"/>
          </w:tcPr>
          <w:p>
            <w:pPr>
              <w:pStyle w:val="1024"/>
              <w:ind w:right="57"/>
              <w:spacing w:line="240" w:lineRule="auto"/>
              <w:tabs>
                <w:tab w:val="right" w:pos="1290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bottom"/>
            <w:vMerge w:val="restart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4"/>
            <w:tcW w:w="2459" w:type="dxa"/>
            <w:vAlign w:val="bottom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Подрядчик (Субподрядчик)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02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bottom"/>
            <w:textDirection w:val="lrTb"/>
            <w:noWrap w:val="false"/>
          </w:tcPr>
          <w:p>
            <w:pPr>
              <w:pStyle w:val="1024"/>
              <w:ind w:right="57" w:firstLine="0"/>
              <w:spacing w:line="240" w:lineRule="auto"/>
              <w:tabs>
                <w:tab w:val="right" w:pos="992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2459" w:type="dxa"/>
            <w:vAlign w:val="top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2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организация, адрес, телефон, факс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top"/>
            <w:textDirection w:val="lrTb"/>
            <w:noWrap w:val="false"/>
          </w:tcPr>
          <w:p>
            <w:pPr>
              <w:pStyle w:val="1024"/>
              <w:ind w:right="57"/>
              <w:spacing w:line="240" w:lineRule="auto"/>
              <w:tabs>
                <w:tab w:val="right" w:pos="1290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bottom"/>
            <w:vMerge w:val="restart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810" w:type="dxa"/>
            <w:vAlign w:val="bottom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Стройка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251" w:type="dxa"/>
            <w:vAlign w:val="bottom"/>
            <w:textDirection w:val="lrTb"/>
            <w:noWrap w:val="false"/>
          </w:tcPr>
          <w:p>
            <w:pPr>
              <w:pStyle w:val="1024"/>
              <w:ind w:right="57"/>
              <w:jc w:val="center"/>
              <w:spacing w:line="240" w:lineRule="auto"/>
              <w:tabs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bottom"/>
            <w:textDirection w:val="lrTb"/>
            <w:noWrap w:val="false"/>
          </w:tcPr>
          <w:p>
            <w:pPr>
              <w:pStyle w:val="1024"/>
              <w:ind w:right="57" w:firstLine="0"/>
              <w:spacing w:line="240" w:lineRule="auto"/>
              <w:tabs>
                <w:tab w:val="right" w:pos="997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W w:w="810" w:type="dxa"/>
            <w:vAlign w:val="top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4"/>
            <w:tcW w:w="6251" w:type="dxa"/>
            <w:vAlign w:val="top"/>
            <w:textDirection w:val="lrTb"/>
            <w:noWrap w:val="false"/>
          </w:tcPr>
          <w:p>
            <w:pPr>
              <w:pStyle w:val="1024"/>
              <w:ind w:right="57"/>
              <w:jc w:val="center"/>
              <w:spacing w:line="240" w:lineRule="auto"/>
              <w:tabs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наименование, адрес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43" w:type="dxa"/>
            <w:vAlign w:val="top"/>
            <w:textDirection w:val="lrTb"/>
            <w:noWrap w:val="false"/>
          </w:tcPr>
          <w:p>
            <w:pPr>
              <w:pStyle w:val="1024"/>
              <w:ind w:right="57"/>
              <w:jc w:val="center"/>
              <w:spacing w:line="240" w:lineRule="auto"/>
              <w:tabs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bottom"/>
            <w:vMerge w:val="restart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7"/>
            <w:tcW w:w="8204" w:type="dxa"/>
            <w:vAlign w:val="bottom"/>
            <w:textDirection w:val="lrTb"/>
            <w:noWrap w:val="false"/>
          </w:tcPr>
          <w:p>
            <w:pPr>
              <w:pStyle w:val="1024"/>
              <w:ind w:right="57"/>
              <w:jc w:val="right"/>
              <w:spacing w:line="240" w:lineRule="auto"/>
              <w:tabs>
                <w:tab w:val="right" w:pos="12899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Вид деятельности по ОКДП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6"/>
            <w:tcW w:w="7343" w:type="dxa"/>
            <w:vAlign w:val="bottom"/>
            <w:textDirection w:val="lrTb"/>
            <w:noWrap w:val="false"/>
          </w:tcPr>
          <w:p>
            <w:pPr>
              <w:pStyle w:val="1024"/>
              <w:ind w:right="57"/>
              <w:jc w:val="righ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Договор подряда (контракт)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61" w:type="dxa"/>
            <w:vAlign w:val="bottom"/>
            <w:textDirection w:val="lrTb"/>
            <w:noWrap w:val="false"/>
          </w:tcPr>
          <w:p>
            <w:pPr>
              <w:pStyle w:val="1024"/>
              <w:ind w:right="57" w:firstLine="0"/>
              <w:jc w:val="left"/>
              <w:spacing w:line="240" w:lineRule="auto"/>
              <w:tabs>
                <w:tab w:val="right" w:pos="1149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номер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702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6"/>
            <w:tcW w:w="7343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61" w:type="dxa"/>
            <w:vAlign w:val="bottom"/>
            <w:textDirection w:val="lrTb"/>
            <w:noWrap w:val="false"/>
          </w:tcPr>
          <w:p>
            <w:pPr>
              <w:pStyle w:val="1024"/>
              <w:ind w:right="57" w:firstLine="0"/>
              <w:spacing w:line="240" w:lineRule="auto"/>
              <w:tabs>
                <w:tab w:val="right" w:pos="1149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660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383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7"/>
            <w:tcW w:w="8204" w:type="dxa"/>
            <w:vAlign w:val="bottom"/>
            <w:textDirection w:val="lrTb"/>
            <w:noWrap w:val="false"/>
          </w:tcPr>
          <w:p>
            <w:pPr>
              <w:pStyle w:val="1024"/>
              <w:ind w:right="57"/>
              <w:jc w:val="right"/>
              <w:spacing w:line="276" w:lineRule="auto"/>
              <w:tabs>
                <w:tab w:val="center" w:pos="4677" w:leader="none"/>
                <w:tab w:val="right" w:pos="9355" w:leader="none"/>
                <w:tab w:val="right" w:pos="13608" w:leader="none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Вид операции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702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</w:tbl>
    <w:p>
      <w:pPr>
        <w:pStyle w:val="1024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1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5185"/>
        <w:gridCol w:w="1280"/>
        <w:gridCol w:w="1293"/>
        <w:gridCol w:w="245"/>
        <w:gridCol w:w="819"/>
        <w:gridCol w:w="109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185" w:type="dxa"/>
            <w:vAlign w:val="bottom"/>
            <w:vMerge w:val="restart"/>
            <w:textDirection w:val="lrTb"/>
            <w:noWrap w:val="false"/>
          </w:tcPr>
          <w:p>
            <w:pPr>
              <w:pStyle w:val="1024"/>
              <w:jc w:val="right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80" w:type="dxa"/>
            <w:vAlign w:val="top"/>
            <w:vMerge w:val="restart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Номер документа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93" w:type="dxa"/>
            <w:vAlign w:val="top"/>
            <w:vMerge w:val="restart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Дата составления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45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bottom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185" w:type="auto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80" w:type="auto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93" w:type="auto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45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819" w:type="dxa"/>
            <w:vAlign w:val="bottom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099" w:type="dxa"/>
            <w:vAlign w:val="bottom"/>
            <w:textDirection w:val="lrTb"/>
            <w:noWrap w:val="false"/>
          </w:tcPr>
          <w:p>
            <w:pPr>
              <w:pStyle w:val="1024"/>
              <w:ind w:firstLine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5185" w:type="dxa"/>
            <w:vAlign w:val="bottom"/>
            <w:textDirection w:val="lrTb"/>
            <w:noWrap w:val="false"/>
          </w:tcPr>
          <w:p>
            <w:pPr>
              <w:pStyle w:val="1024"/>
              <w:ind w:right="57"/>
              <w:jc w:val="right"/>
              <w:spacing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СПРАВКА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W w:w="1280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tcW w:w="245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W w:w="819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</w:tbl>
    <w:p>
      <w:pPr>
        <w:pStyle w:val="1024"/>
        <w:jc w:val="center"/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 СТОИМОСТИ ВЫПОЛНЕННЫХ РАБОТ И ЗАТРАТ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907" w:type="dxa"/>
        <w:tblInd w:w="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262"/>
        <w:gridCol w:w="1489"/>
        <w:gridCol w:w="1760"/>
        <w:gridCol w:w="147"/>
        <w:gridCol w:w="278"/>
        <w:gridCol w:w="579"/>
        <w:gridCol w:w="1270"/>
        <w:gridCol w:w="428"/>
        <w:gridCol w:w="1698"/>
        <w:gridCol w:w="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top"/>
            <w:vMerge w:val="restart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Номер по порядку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vAlign w:val="top"/>
            <w:vMerge w:val="restart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Наименование пусковых комплексов, этапов, объектов, видов выполненных работ, оборудования, затрат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top"/>
            <w:vMerge w:val="restart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Код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2" w:type="dxa"/>
            <w:vAlign w:val="top"/>
            <w:textDirection w:val="lrTb"/>
            <w:noWrap w:val="false"/>
          </w:tcPr>
          <w:p>
            <w:pPr>
              <w:pStyle w:val="1024"/>
              <w:jc w:val="left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Стоимость выполненных работ и затрат, руб.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vMerge w:val="continue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top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before="12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начала проведения работ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top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с начала 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top"/>
            <w:textDirection w:val="lrTb"/>
            <w:noWrap w:val="false"/>
          </w:tcPr>
          <w:p>
            <w:pPr>
              <w:pStyle w:val="1024"/>
              <w:ind w:firstLine="0"/>
              <w:jc w:val="left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в том числе за отчетный 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3396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Всего работ и затрат, включаемых в стоимость 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857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996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3396" w:type="dxa"/>
            <w:vAlign w:val="bottom"/>
            <w:textDirection w:val="lrTb"/>
            <w:noWrap w:val="false"/>
          </w:tcPr>
          <w:p>
            <w:pPr>
              <w:pStyle w:val="1024"/>
              <w:ind w:left="170" w:right="57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 том числе: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857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996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3396" w:type="dxa"/>
            <w:vAlign w:val="bottom"/>
            <w:textDirection w:val="lrTb"/>
            <w:noWrap w:val="false"/>
          </w:tcPr>
          <w:p>
            <w:pPr>
              <w:pStyle w:val="1024"/>
              <w:ind w:left="170" w:right="57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857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996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gridSpan w:val="9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911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righ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Итого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911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righ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Сумма НДС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911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right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Всего с учетом НДС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bottom"/>
            <w:textDirection w:val="lrTb"/>
            <w:noWrap w:val="false"/>
          </w:tcPr>
          <w:p>
            <w:pPr>
              <w:pStyle w:val="1024"/>
              <w:ind w:left="57" w:right="57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1" w:type="dxa"/>
            <w:vAlign w:val="bottom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Заказчик (Генподрядчик)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60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9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8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694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1" w:type="dxa"/>
            <w:vAlign w:val="top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9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8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расшифровка подписи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</w:tbl>
    <w:p>
      <w:pPr>
        <w:pStyle w:val="1024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М. 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10185" w:type="dxa"/>
        <w:tblInd w:w="19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472"/>
        <w:gridCol w:w="1761"/>
        <w:gridCol w:w="425"/>
        <w:gridCol w:w="1701"/>
        <w:gridCol w:w="425"/>
        <w:gridCol w:w="3401"/>
      </w:tblGrid>
      <w:tr>
        <w:tblPrEx/>
        <w:trPr>
          <w:trHeight w:val="20"/>
        </w:trPr>
        <w:tc>
          <w:tcPr>
            <w:tcW w:w="2473" w:type="dxa"/>
            <w:vAlign w:val="bottom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Подрядчик (Субподрядчик)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61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2473" w:type="dxa"/>
            <w:vAlign w:val="top"/>
            <w:textDirection w:val="lrTb"/>
            <w:noWrap w:val="false"/>
          </w:tcPr>
          <w:p>
            <w:pPr>
              <w:pStyle w:val="1024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1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1024"/>
              <w:jc w:val="center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расшифровка подписи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>
          </w:p>
        </w:tc>
      </w:tr>
    </w:tbl>
    <w:p>
      <w:pPr>
        <w:pStyle w:val="1024"/>
        <w:spacing w:line="240" w:lineRule="auto"/>
        <w:rPr>
          <w:rFonts w:ascii="Times New Roman" w:hAnsi="Times New Roman" w:cs="Times New Roman"/>
          <w:sz w:val="20"/>
          <w:szCs w:val="20"/>
        </w:rPr>
        <w:pBdr>
          <w:bottom w:val="single" w:color="000000" w:sz="12" w:space="1"/>
        </w:pBdr>
      </w:pPr>
      <w:r>
        <w:rPr>
          <w:rFonts w:ascii="Times New Roman" w:hAnsi="Times New Roman" w:cs="Times New Roman"/>
          <w:sz w:val="20"/>
          <w:szCs w:val="20"/>
        </w:rPr>
        <w:tab/>
        <w:t xml:space="preserve">М. П.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024"/>
        <w:jc w:val="left"/>
        <w:spacing w:line="240" w:lineRule="auto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cs="Times New Roman"/>
          <w:b/>
        </w:rPr>
        <w:t xml:space="preserve">Форму документа утверждаем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tbl>
      <w:tblPr>
        <w:tblW w:w="1020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5468"/>
        <w:gridCol w:w="4737"/>
      </w:tblGrid>
      <w:tr>
        <w:tblPrEx/>
        <w:trPr>
          <w:trHeight w:val="149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6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37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02"/>
        <w:spacing w:before="0" w:after="0" w:line="24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</w:r>
      <w:r>
        <w:rPr>
          <w:rFonts w:ascii="Times New Roman" w:hAnsi="Times New Roman" w:cs="Times New Roman"/>
          <w:lang w:eastAsia="ar-SA"/>
        </w:rPr>
      </w:r>
      <w:r>
        <w:rPr>
          <w:rFonts w:ascii="Times New Roman" w:hAnsi="Times New Roman" w:cs="Times New Roman"/>
          <w:lang w:eastAsia="ar-SA"/>
        </w:rPr>
      </w:r>
    </w:p>
    <w:p>
      <w:pPr>
        <w:pStyle w:val="1102"/>
        <w:spacing w:before="0" w:after="0" w:line="24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</w:r>
      <w:r>
        <w:rPr>
          <w:rFonts w:ascii="Times New Roman" w:hAnsi="Times New Roman" w:cs="Times New Roman"/>
          <w:lang w:eastAsia="ar-SA"/>
        </w:rPr>
      </w:r>
      <w:r>
        <w:rPr>
          <w:rFonts w:ascii="Times New Roman" w:hAnsi="Times New Roman" w:cs="Times New Roman"/>
          <w:lang w:eastAsia="ar-SA"/>
        </w:rPr>
      </w:r>
    </w:p>
    <w:p>
      <w:pPr>
        <w:contextualSpacing w:val="0"/>
        <w:ind w:firstLine="0"/>
        <w:jc w:val="left"/>
        <w:keepNext w:val="0"/>
        <w:spacing w:line="240" w:lineRule="auto"/>
        <w:widowControl w:val="off"/>
        <w:rPr>
          <w:rFonts w:ascii="Times New Roman" w:hAnsi="Times New Roman" w:cs="Times New Roman"/>
          <w:sz w:val="22"/>
          <w:szCs w:val="22"/>
          <w:highlight w:val="none"/>
        </w:rPr>
        <w:suppressLineNumbers w:val="0"/>
      </w:pP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pStyle w:val="865"/>
        <w:contextualSpacing w:val="0"/>
        <w:ind w:left="5664" w:right="0" w:firstLine="708"/>
        <w:jc w:val="left"/>
        <w:keepLines/>
        <w:keepNext w:val="0"/>
        <w:spacing w:before="0" w:after="0" w:line="240" w:lineRule="auto"/>
        <w:widowControl w:val="off"/>
        <w:rPr>
          <w:rFonts w:ascii="Times New Roman" w:hAnsi="Times New Roman" w:eastAsia="Times New Roman" w:cs="Times New Roman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8 к договору 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contextualSpacing w:val="0"/>
        <w:ind w:left="5811" w:right="0" w:firstLine="561"/>
        <w:jc w:val="left"/>
        <w:keepLines/>
        <w:keepNext w:val="0"/>
        <w:spacing w:after="200" w:line="276" w:lineRule="auto"/>
        <w:widowControl w:val="off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</w:rPr>
        <w:t xml:space="preserve">№ _____________________  </w:t>
        <w:tab/>
        <w:t xml:space="preserve">от________ 20__ г.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 w:val="0"/>
        <w:ind w:firstLine="0"/>
        <w:jc w:val="left"/>
        <w:keepLines/>
        <w:keepNext w:val="0"/>
        <w:spacing w:after="200" w:line="276" w:lineRule="auto"/>
        <w:widowControl w:val="off"/>
        <w:rPr>
          <w:rFonts w:ascii="Times New Roman" w:hAnsi="Times New Roman" w:eastAsia="Times New Roman" w:cs="Times New Roman"/>
          <w:sz w:val="22"/>
          <w:szCs w:val="22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ФОРМА ПРЕДОСТАВЛЕНИЯ ИНФОРМАЦИИ</w:t>
      </w: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(ФОРМА ДОКУМЕНТА)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от «_____» ____________ 20____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Настоящим, 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(указывается полное наименование участника закупочной процедуры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(потенциального контрагента), контрагента)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регистрации: 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 ИНН__________________________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КПП__________________________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ОГРН_________________________,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в лице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(указывается Ф.И.О., адрес, номер основного документа, удостоверяющего его личность,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сведения о дате выдачи указанного документа и выдавшем его органе)*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ействующего на основании _____________________________, дает свое согласие АО «Россети Сибирь Тываэнерго», зарегистрированному по адресу: г. Кызыл, ул. Рабочая, 4, Обществу под управлением ПАО «Россети Сибирь»,** и ПАО «Россети», зарегистрированному по адр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 «О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персональных данных» от 27.07.2006 № 152-ФЗ,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</w:t>
      </w:r>
      <w:r>
        <w:rPr>
          <w:rFonts w:ascii="Times New Roman" w:hAnsi="Times New Roman" w:cs="Times New Roman"/>
          <w:sz w:val="24"/>
          <w:szCs w:val="24"/>
        </w:rPr>
        <w:t xml:space="preserve">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Ц</w:t>
      </w:r>
      <w:r>
        <w:rPr>
          <w:rFonts w:ascii="Times New Roman" w:hAnsi="Times New Roman" w:cs="Times New Roman"/>
          <w:sz w:val="24"/>
          <w:szCs w:val="24"/>
        </w:rPr>
        <w:t xml:space="preserve">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273 - ФЗ «О противодействии коррупции», выполнение поручений Правительства Российской Фе</w:t>
      </w: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</w:t>
      </w:r>
      <w:r>
        <w:rPr>
          <w:rFonts w:ascii="Times New Roman" w:hAnsi="Times New Roman" w:cs="Times New Roman"/>
          <w:sz w:val="24"/>
          <w:szCs w:val="24"/>
        </w:rPr>
        <w:t xml:space="preserve">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рок, в течение которого действует настоящее согласие: со дня его 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с требованием о прекращении обрабо</w:t>
      </w:r>
      <w:r>
        <w:rPr>
          <w:rFonts w:ascii="Times New Roman" w:hAnsi="Times New Roman" w:cs="Times New Roman"/>
          <w:sz w:val="24"/>
          <w:szCs w:val="24"/>
        </w:rPr>
        <w:t xml:space="preserve">тки его персональных данных.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                                 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(Подпись субъекта персональных данных/                                     (Ф.И.О. и должность подписавшего*)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</w:pPr>
      <w:r>
        <w:rPr>
          <w:rFonts w:ascii="Times New Roman" w:hAnsi="Times New Roman" w:cs="Times New Roman"/>
          <w:sz w:val="24"/>
          <w:szCs w:val="24"/>
        </w:rPr>
        <w:t xml:space="preserve">М.П.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40"/>
        <w:spacing w:line="240" w:lineRule="auto"/>
        <w:widowControl w:val="off"/>
        <w:tabs>
          <w:tab w:val="left" w:pos="6300" w:leader="none"/>
        </w:tabs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</w:t>
      </w:r>
      <w:r>
        <w:rPr>
          <w:rFonts w:ascii="Times New Roman" w:hAnsi="Times New Roman" w:cs="Times New Roman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</w:t>
      </w:r>
      <w:r>
        <w:rPr>
          <w:rFonts w:ascii="Times New Roman" w:hAnsi="Times New Roman" w:cs="Times New Roman"/>
          <w:sz w:val="20"/>
          <w:szCs w:val="20"/>
        </w:rPr>
        <w:t xml:space="preserve">а</w:t>
      </w:r>
      <w:r>
        <w:rPr>
          <w:rFonts w:ascii="Times New Roman" w:hAnsi="Times New Roman" w:cs="Times New Roman"/>
          <w:sz w:val="20"/>
          <w:szCs w:val="20"/>
        </w:rPr>
        <w:t xml:space="preserve">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</w:t>
      </w:r>
      <w:r>
        <w:rPr>
          <w:rFonts w:ascii="Times New Roman" w:hAnsi="Times New Roman" w:cs="Times New Roman"/>
          <w:sz w:val="20"/>
          <w:szCs w:val="20"/>
        </w:rPr>
        <w:t xml:space="preserve">представителя субъекта персональных данных)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40"/>
        <w:spacing w:line="240" w:lineRule="auto"/>
        <w:widowControl w:val="off"/>
        <w:tabs>
          <w:tab w:val="left" w:pos="6300" w:leader="none"/>
        </w:tabs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</w:t>
      </w:r>
      <w:r>
        <w:rPr>
          <w:rFonts w:ascii="Times New Roman" w:hAnsi="Times New Roman" w:cs="Times New Roman"/>
          <w:sz w:val="20"/>
          <w:szCs w:val="20"/>
        </w:rPr>
        <w:t xml:space="preserve">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</w:t>
      </w:r>
      <w:r>
        <w:rPr>
          <w:rFonts w:ascii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40"/>
        <w:spacing w:line="240" w:lineRule="auto"/>
        <w:widowControl w:val="off"/>
        <w:tabs>
          <w:tab w:val="left" w:pos="6300" w:leader="none"/>
        </w:tabs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</w:t>
      </w:r>
      <w:r>
        <w:rPr>
          <w:rFonts w:ascii="Times New Roman" w:hAnsi="Times New Roman" w:cs="Times New Roman"/>
          <w:sz w:val="20"/>
          <w:szCs w:val="20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</w:t>
      </w:r>
      <w:r>
        <w:rPr>
          <w:rFonts w:ascii="Times New Roman" w:hAnsi="Times New Roman" w:cs="Times New Roman"/>
          <w:sz w:val="20"/>
          <w:szCs w:val="20"/>
        </w:rPr>
        <w:t xml:space="preserve">е</w:t>
      </w:r>
      <w:r>
        <w:rPr>
          <w:rFonts w:ascii="Times New Roman" w:hAnsi="Times New Roman" w:cs="Times New Roman"/>
          <w:sz w:val="20"/>
          <w:szCs w:val="20"/>
        </w:rPr>
        <w:t xml:space="preserve">нефициарах исключает ответственность ПАО 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</w:t>
      </w:r>
      <w:r>
        <w:rPr>
          <w:rFonts w:ascii="Times New Roman" w:hAnsi="Times New Roman" w:cs="Times New Roman"/>
          <w:sz w:val="20"/>
          <w:szCs w:val="20"/>
        </w:rPr>
        <w:t xml:space="preserve">о</w:t>
      </w:r>
      <w:r>
        <w:rPr>
          <w:rFonts w:ascii="Times New Roman" w:hAnsi="Times New Roman" w:cs="Times New Roman"/>
          <w:sz w:val="20"/>
          <w:szCs w:val="20"/>
        </w:rPr>
        <w:t xml:space="preserve">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 предполагает, что участник закупки (потенциальный контрагент) / контраг</w:t>
      </w:r>
      <w:r>
        <w:rPr>
          <w:rFonts w:ascii="Times New Roman" w:hAnsi="Times New Roman" w:cs="Times New Roman"/>
          <w:sz w:val="20"/>
          <w:szCs w:val="20"/>
        </w:rPr>
        <w:t xml:space="preserve">е</w:t>
      </w:r>
      <w:r>
        <w:rPr>
          <w:rFonts w:ascii="Times New Roman" w:hAnsi="Times New Roman" w:cs="Times New Roman"/>
          <w:sz w:val="20"/>
          <w:szCs w:val="20"/>
        </w:rPr>
        <w:t xml:space="preserve">нт получил у 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</w:t>
      </w:r>
      <w:r>
        <w:rPr>
          <w:rFonts w:ascii="Times New Roman" w:hAnsi="Times New Roman" w:cs="Times New Roman"/>
          <w:sz w:val="20"/>
          <w:szCs w:val="20"/>
        </w:rPr>
        <w:t xml:space="preserve">сведений.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40"/>
        <w:spacing w:line="240" w:lineRule="auto"/>
        <w:widowControl w:val="off"/>
        <w:tabs>
          <w:tab w:val="left" w:pos="6300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Форму документа утверждаем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tabs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tbl>
      <w:tblPr>
        <w:tblW w:w="96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62"/>
        <w:gridCol w:w="4819"/>
      </w:tblGrid>
      <w:tr>
        <w:tblPrEx/>
        <w:trPr>
          <w:trHeight w:val="18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024"/>
        <w:jc w:val="right"/>
        <w:spacing w:line="240" w:lineRule="auto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cs="Times New Roman"/>
          <w:sz w:val="22"/>
          <w:szCs w:val="22"/>
        </w:rPr>
        <w:br w:type="page" w:clear="all"/>
      </w:r>
      <w:r>
        <w:rPr>
          <w:rFonts w:ascii="Times New Roman" w:hAnsi="Times New Roman" w:cs="Times New Roman"/>
          <w:sz w:val="22"/>
          <w:szCs w:val="22"/>
        </w:rPr>
        <w:t xml:space="preserve">Приложение № 9 </w:t>
      </w:r>
      <w:r>
        <w:rPr>
          <w:rFonts w:ascii="Times New Roman" w:hAnsi="Times New Roman" w:cs="Times New Roman"/>
          <w:sz w:val="22"/>
          <w:szCs w:val="22"/>
        </w:rPr>
        <w:t xml:space="preserve">к Договору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pStyle w:val="1024"/>
        <w:jc w:val="right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№</w:t>
      </w:r>
      <w:r>
        <w:rPr>
          <w:rFonts w:ascii="Times New Roman" w:hAnsi="Times New Roman" w:cs="Times New Roman"/>
          <w:sz w:val="22"/>
          <w:szCs w:val="22"/>
        </w:rPr>
        <w:t xml:space="preserve">___________________</w:t>
      </w:r>
      <w:r>
        <w:rPr>
          <w:rFonts w:ascii="Times New Roman" w:hAnsi="Times New Roman" w:cs="Times New Roman"/>
          <w:sz w:val="22"/>
          <w:szCs w:val="22"/>
        </w:rPr>
        <w:t xml:space="preserve"> от ________20__  г.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4"/>
        <w:jc w:val="center"/>
        <w:keepNext w:val="0"/>
        <w:spacing w:line="240" w:lineRule="auto"/>
        <w:rPr>
          <w:rFonts w:ascii="Times New Roman" w:hAnsi="Times New Roman" w:cs="Times New Roman"/>
          <w:sz w:val="22"/>
          <w:szCs w:val="22"/>
        </w:rPr>
        <w:pBdr>
          <w:left w:val="single" w:color="000000" w:sz="4" w:space="4"/>
        </w:pBd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24"/>
        <w:jc w:val="center"/>
        <w:keepNext w:val="0"/>
        <w:spacing w:line="240" w:lineRule="auto"/>
        <w:rPr>
          <w:rFonts w:ascii="Times New Roman" w:hAnsi="Times New Roman" w:cs="Times New Roman"/>
          <w:b/>
        </w:rPr>
        <w:pBdr>
          <w:left w:val="single" w:color="000000" w:sz="4" w:space="4"/>
        </w:pBdr>
      </w:pPr>
      <w:r>
        <w:rPr>
          <w:rFonts w:ascii="Times New Roman" w:hAnsi="Times New Roman" w:cs="Times New Roman"/>
          <w:b/>
        </w:rPr>
        <w:t xml:space="preserve">Условия предоставления обеспечения исполнения обязательств при аномально низкой цене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024"/>
        <w:keepNext w:val="0"/>
        <w:spacing w:line="240" w:lineRule="auto"/>
        <w:rPr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24"/>
        <w:contextualSpacing/>
        <w:keepNext w:val="0"/>
        <w:spacing w:line="240" w:lineRule="auto"/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Fonts w:ascii="Times New Roman" w:hAnsi="Times New Roman" w:cs="Times New Roman"/>
        </w:rPr>
        <w:t xml:space="preserve">Условия предоставления обеспечения исполнения обязательств при аномально низкой цене:</w:t>
      </w:r>
      <w:r>
        <w:rPr>
          <w:rStyle w:val="1306"/>
          <w:rFonts w:ascii="Times New Roman" w:hAnsi="Times New Roman" w:cs="Times New Roman"/>
        </w:rPr>
        <w:t xml:space="preserve"> 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numPr>
          <w:ilvl w:val="0"/>
          <w:numId w:val="31"/>
        </w:numPr>
        <w:contextualSpacing/>
        <w:ind w:left="0" w:firstLine="709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Если участник закупки (Подрядчик) предоставил аномально низкое ценовое предложение, выраженное в снижении цены относительно началь</w:t>
      </w:r>
      <w:r>
        <w:rPr>
          <w:rStyle w:val="1306"/>
          <w:rFonts w:ascii="Times New Roman" w:hAnsi="Times New Roman" w:cs="Times New Roman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(Подрядчиком) предоставляется обеспечение исполнения обязательств по Договору в следующем размере: 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numPr>
          <w:ilvl w:val="1"/>
          <w:numId w:val="33"/>
        </w:numPr>
        <w:contextualSpacing/>
        <w:ind w:left="0" w:firstLine="709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В случае если проектом Договора, размещенного в составе закупочной документации, необходимость предоставления Подрядчиком обесп</w:t>
      </w:r>
      <w:r>
        <w:rPr>
          <w:rStyle w:val="1306"/>
          <w:rFonts w:ascii="Times New Roman" w:hAnsi="Times New Roman" w:cs="Times New Roman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numPr>
          <w:ilvl w:val="1"/>
          <w:numId w:val="33"/>
        </w:numPr>
        <w:contextualSpacing/>
        <w:ind w:left="0" w:firstLine="709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только обеспечение на исполнение обязательств по Дог</w:t>
      </w:r>
      <w:r>
        <w:rPr>
          <w:rStyle w:val="1306"/>
          <w:rFonts w:ascii="Times New Roman" w:hAnsi="Times New Roman" w:cs="Times New Roman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numPr>
          <w:ilvl w:val="1"/>
          <w:numId w:val="33"/>
        </w:numPr>
        <w:contextualSpacing/>
        <w:ind w:left="0" w:firstLine="709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только обе</w:t>
      </w:r>
      <w:r>
        <w:rPr>
          <w:rStyle w:val="1306"/>
          <w:rFonts w:ascii="Times New Roman" w:hAnsi="Times New Roman" w:cs="Times New Roman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numPr>
          <w:ilvl w:val="1"/>
          <w:numId w:val="33"/>
        </w:numPr>
        <w:contextualSpacing/>
        <w:ind w:left="0" w:firstLine="709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В случае если проектом Договора, размещенного в составе закупочной документации, необходимость предоставления Подр</w:t>
      </w:r>
      <w:r>
        <w:rPr>
          <w:rStyle w:val="1306"/>
          <w:rFonts w:ascii="Times New Roman" w:hAnsi="Times New Roman" w:cs="Times New Roman"/>
        </w:rPr>
        <w:t xml:space="preserve">ядчиком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numPr>
          <w:ilvl w:val="1"/>
          <w:numId w:val="33"/>
        </w:numPr>
        <w:contextualSpacing/>
        <w:ind w:left="0" w:firstLine="709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только обеспечение на исполнение обязательств по Договору, и при этом Договором</w:t>
      </w:r>
      <w:r>
        <w:rPr>
          <w:rStyle w:val="1306"/>
          <w:rFonts w:ascii="Times New Roman" w:hAnsi="Times New Roman" w:cs="Times New Roman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ind w:left="0"/>
        <w:keepNext w:val="0"/>
        <w:spacing w:before="0" w:after="0" w:line="240" w:lineRule="auto"/>
        <w:tabs>
          <w:tab w:val="left" w:pos="1134" w:leader="none"/>
        </w:tabs>
        <w:rPr>
          <w:rFonts w:ascii="Times New Roman" w:hAnsi="Times New Roman" w:cs="Times New Roman"/>
          <w:i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1.6. В случае если соглас</w:t>
      </w:r>
      <w:r>
        <w:rPr>
          <w:rStyle w:val="1306"/>
          <w:rFonts w:ascii="Times New Roman" w:hAnsi="Times New Roman" w:cs="Times New Roman"/>
        </w:rPr>
        <w:t xml:space="preserve">но проекта Договора, размещенного в составе закупочной документации, Подрядчик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Style w:val="1306"/>
          <w:rFonts w:ascii="Times New Roman" w:hAnsi="Times New Roman" w:cs="Times New Roman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1024"/>
        <w:keepNext w:val="0"/>
        <w:spacing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2. Обеспечение исполнения Договора может быть представлено в форме внесения денежных средств на счет Заказчика (перечисления обеспечительного п</w:t>
      </w:r>
      <w:r>
        <w:rPr>
          <w:rStyle w:val="1306"/>
          <w:rFonts w:ascii="Times New Roman" w:hAnsi="Times New Roman" w:cs="Times New Roman"/>
        </w:rPr>
        <w:t xml:space="preserve">латежа) или в форме независимой гарантии. Выбор способа обеспечения по Договору осуществляется участником закупки (Подрядчиком)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ind w:left="0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3. Обеспечение исполнения Договора, предусмотренное в пункте 1, предоставляется на период исполнения</w:t>
      </w:r>
      <w:r>
        <w:rPr>
          <w:rStyle w:val="1306"/>
          <w:rFonts w:ascii="Times New Roman" w:hAnsi="Times New Roman" w:cs="Times New Roman"/>
        </w:rPr>
        <w:t xml:space="preserve"> обязательств по Договору до момента подписания сторонами итоговых документов, подтверждающих исполнение участником закупки (Подрядчиком) обязательств по выполнению работ/ оказанию услуг/поставке товаров в соответствии с условиями Договора в полном объеме.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ind w:left="0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4.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ind w:left="0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5. Обеспечение исполнения Договора, предусмотренное в пункте 1, предоставляется до заключения Договора.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228"/>
        <w:ind w:left="0"/>
        <w:keepNext w:val="0"/>
        <w:spacing w:before="0" w:after="0" w:line="240" w:lineRule="auto"/>
        <w:tabs>
          <w:tab w:val="left" w:pos="1134" w:leader="none"/>
        </w:tabs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6. В случае принятия участником закупки (Подрядчиком) решения о предоставлении обеспечения исполнения обязательств по Договору, предусмотренного в пункте 1, в форме денежных средств (обеспечительного платежа), такие средства пере</w:t>
      </w:r>
      <w:r>
        <w:rPr>
          <w:rStyle w:val="1306"/>
          <w:rFonts w:ascii="Times New Roman" w:hAnsi="Times New Roman" w:cs="Times New Roman"/>
        </w:rPr>
        <w:t xml:space="preserve">числяются на расчетный счет Заказчика,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024"/>
        <w:keepNext w:val="0"/>
        <w:spacing w:line="240" w:lineRule="auto"/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7. В случае принятия решения о предоставлении обеспечения исполнения </w:t>
      </w:r>
      <w:r>
        <w:rPr>
          <w:rStyle w:val="1306"/>
          <w:rFonts w:ascii="Times New Roman" w:hAnsi="Times New Roman" w:cs="Times New Roman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024"/>
        <w:keepNext w:val="0"/>
        <w:spacing w:line="240" w:lineRule="auto"/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8. В случае продления срока</w:t>
      </w:r>
      <w:r>
        <w:rPr>
          <w:rStyle w:val="1306"/>
          <w:rFonts w:ascii="Times New Roman" w:hAnsi="Times New Roman" w:cs="Times New Roman"/>
        </w:rPr>
        <w:t xml:space="preserve"> выполнения обязательств по Договору, обеспечение, предоставленное Подрядчиком, должно соответствовать требованиям, установленным настоящим Договором и организационно-распорядительными документами Заказчика, регламентирующими порядок работы с обеспечением.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024"/>
        <w:keepNext w:val="0"/>
        <w:spacing w:line="240" w:lineRule="auto"/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9.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024"/>
        <w:keepNext w:val="0"/>
        <w:spacing w:line="240" w:lineRule="auto"/>
        <w:rPr>
          <w:rStyle w:val="1306"/>
          <w:rFonts w:ascii="Times New Roman" w:hAnsi="Times New Roman" w:cs="Times New Roman"/>
        </w:rPr>
        <w:pBdr>
          <w:left w:val="single" w:color="000000" w:sz="4" w:space="4"/>
        </w:pBdr>
      </w:pPr>
      <w:r>
        <w:rPr>
          <w:rStyle w:val="1306"/>
          <w:rFonts w:ascii="Times New Roman" w:hAnsi="Times New Roman" w:cs="Times New Roman"/>
        </w:rPr>
        <w:t xml:space="preserve">10. Если в проекте Дого</w:t>
      </w:r>
      <w:r>
        <w:rPr>
          <w:rStyle w:val="1306"/>
          <w:rFonts w:ascii="Times New Roman" w:hAnsi="Times New Roman" w:cs="Times New Roman"/>
        </w:rPr>
        <w:t xml:space="preserve">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(Подрядчиком) аномально низкого ценового предложения условия предоставления обе</w:t>
      </w:r>
      <w:r>
        <w:rPr>
          <w:rStyle w:val="1306"/>
          <w:rFonts w:ascii="Times New Roman" w:hAnsi="Times New Roman" w:cs="Times New Roman"/>
        </w:rPr>
        <w:t xml:space="preserve">спечения исполнения обязательств подлежат включению в приложение 9 при заключении Договора в соответствии с требованиями, установленными в документации о закупке, и типовыми условиями, установленными организационно-распорядительными документами Заказчика.</w:t>
      </w:r>
      <w:r>
        <w:rPr>
          <w:rStyle w:val="1306"/>
          <w:rFonts w:ascii="Times New Roman" w:hAnsi="Times New Roman" w:cs="Times New Roman"/>
        </w:rPr>
      </w:r>
      <w:r>
        <w:rPr>
          <w:rStyle w:val="1306"/>
          <w:rFonts w:ascii="Times New Roman" w:hAnsi="Times New Roman" w:cs="Times New Roman"/>
        </w:rPr>
      </w:r>
    </w:p>
    <w:p>
      <w:pPr>
        <w:pStyle w:val="1024"/>
        <w:keepNext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39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968"/>
        <w:gridCol w:w="442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21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968" w:type="dxa"/>
            <w:vAlign w:val="top"/>
            <w:textDirection w:val="lrTb"/>
            <w:noWrap w:val="false"/>
          </w:tcPr>
          <w:p>
            <w:pPr>
              <w:pStyle w:val="1024"/>
              <w:keepNext w:val="0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ЗАКАЗЧИКА: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422" w:type="dxa"/>
            <w:vAlign w:val="top"/>
            <w:textDirection w:val="lrTb"/>
            <w:noWrap w:val="false"/>
          </w:tcPr>
          <w:p>
            <w:pPr>
              <w:pStyle w:val="1024"/>
              <w:keepNext w:val="0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ПОДРЯДЧИКА: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024"/>
              <w:keepNext w:val="0"/>
              <w:spacing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tbl>
      <w:tblPr>
        <w:tblW w:w="935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961"/>
        <w:gridCol w:w="4394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И.о. управляющего директора – первого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заместителя генерального директора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ar-SA"/>
              </w:rPr>
              <w:t xml:space="preserve">__________________/ А.И. Таранков/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4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r/>
      <w:r/>
    </w:p>
    <w:sectPr>
      <w:headerReference w:type="default" r:id="rId13"/>
      <w:footerReference w:type="default" r:id="rId15"/>
      <w:footnotePr/>
      <w:endnotePr/>
      <w:type w:val="nextPage"/>
      <w:pgSz w:w="11906" w:h="16838" w:orient="portrait"/>
      <w:pgMar w:top="1134" w:right="851" w:bottom="70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Cambria">
    <w:panose1 w:val="02040503050406030204"/>
  </w:font>
  <w:font w:name="Arial CYR">
    <w:panose1 w:val="02000603000000000000"/>
  </w:font>
  <w:font w:name="Times New Roman">
    <w:panose1 w:val="02020603050405020304"/>
  </w:font>
  <w:font w:name="Verdana">
    <w:panose1 w:val="020B0606030504020204"/>
  </w:font>
  <w:font w:name="Calibri">
    <w:panose1 w:val="020F0502020204030204"/>
  </w:font>
  <w:font w:name="Tahoma">
    <w:panose1 w:val="020B0606040504020204"/>
  </w:font>
  <w:font w:name="Journal">
    <w:panose1 w:val="02000603000000000000"/>
  </w:font>
  <w:font w:name="HiddenHorzOCl">
    <w:panose1 w:val="02000603000000000000"/>
  </w:font>
  <w:font w:name="Cambria Math">
    <w:panose1 w:val="02000603000000000000"/>
  </w:font>
  <w:font w:name="Symbol">
    <w:panose1 w:val="05010000000000000000"/>
  </w:font>
  <w:font w:name="Wingdings">
    <w:panose1 w:val="05010000000000000000"/>
  </w:font>
  <w:font w:name="Arial Unicode MS">
    <w:panose1 w:val="020B0604020202020204"/>
  </w:font>
  <w:font w:name="Arial">
    <w:panose1 w:val="020B0604020202020204"/>
  </w:font>
  <w:font w:name="Courier New">
    <w:panose1 w:val="020704090202050204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2"/>
      <w:rPr>
        <w:rStyle w:val="1107"/>
      </w:rPr>
      <w:framePr w:wrap="around" w:vAnchor="text" w:hAnchor="margin" w:xAlign="right" w:y="1"/>
    </w:pPr>
    <w:r>
      <w:rPr>
        <w:rStyle w:val="1107"/>
      </w:rPr>
      <w:fldChar w:fldCharType="begin"/>
    </w:r>
    <w:r>
      <w:rPr>
        <w:rStyle w:val="1107"/>
      </w:rPr>
      <w:instrText xml:space="preserve">PAGE  </w:instrText>
    </w:r>
    <w:r>
      <w:rPr>
        <w:rStyle w:val="1107"/>
      </w:rPr>
      <w:fldChar w:fldCharType="end"/>
    </w:r>
    <w:r>
      <w:rPr>
        <w:rStyle w:val="1107"/>
      </w:rPr>
    </w:r>
    <w:r>
      <w:rPr>
        <w:rStyle w:val="1107"/>
      </w:rPr>
    </w:r>
  </w:p>
  <w:p>
    <w:pPr>
      <w:pStyle w:val="108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2"/>
      <w:jc w:val="right"/>
      <w:rPr>
        <w:sz w:val="2"/>
        <w:szCs w:val="2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/>
      </w:rPr>
      <w:t xml:space="preserve">97</w:t>
    </w:r>
    <w:r>
      <w:rPr>
        <w:lang w:val="en-US"/>
      </w:rPr>
      <w:fldChar w:fldCharType="end"/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ind w:firstLine="0"/>
      <w:rPr>
        <w:sz w:val="8"/>
        <w:szCs w:val="8"/>
      </w:rPr>
    </w:pPr>
    <w:r>
      <w:rPr>
        <w:sz w:val="8"/>
        <w:szCs w:val="8"/>
      </w:rPr>
    </w:r>
    <w:r>
      <w:rPr>
        <w:sz w:val="8"/>
        <w:szCs w:val="8"/>
      </w:rPr>
    </w:r>
    <w:r>
      <w:rPr>
        <w:sz w:val="8"/>
        <w:szCs w:val="8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rPr>
        <w:rStyle w:val="1107"/>
      </w:rPr>
      <w:framePr w:wrap="around" w:vAnchor="text" w:hAnchor="margin" w:xAlign="center" w:y="1"/>
    </w:pPr>
    <w:r>
      <w:rPr>
        <w:rStyle w:val="1107"/>
      </w:rPr>
      <w:fldChar w:fldCharType="begin"/>
    </w:r>
    <w:r>
      <w:rPr>
        <w:rStyle w:val="1107"/>
      </w:rPr>
      <w:instrText xml:space="preserve">PAGE  </w:instrText>
    </w:r>
    <w:r>
      <w:rPr>
        <w:rStyle w:val="1107"/>
      </w:rPr>
      <w:fldChar w:fldCharType="end"/>
    </w:r>
    <w:r>
      <w:rPr>
        <w:rStyle w:val="1107"/>
      </w:rPr>
    </w:r>
    <w:r>
      <w:rPr>
        <w:rStyle w:val="1107"/>
      </w:rPr>
    </w:r>
  </w:p>
  <w:p>
    <w:pPr>
      <w:pStyle w:val="105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ind w:firstLine="0"/>
      <w:rPr>
        <w:sz w:val="8"/>
        <w:szCs w:val="8"/>
      </w:rPr>
    </w:pPr>
    <w:r>
      <w:rPr>
        <w:sz w:val="8"/>
        <w:szCs w:val="8"/>
      </w:rPr>
    </w:r>
    <w:r>
      <w:rPr>
        <w:sz w:val="8"/>
        <w:szCs w:val="8"/>
      </w:rPr>
    </w:r>
    <w:r>
      <w:rPr>
        <w:sz w:val="8"/>
        <w:szCs w:val="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ind w:firstLine="0"/>
      <w:rPr>
        <w:sz w:val="4"/>
        <w:szCs w:val="4"/>
        <w:lang w:val="en-US"/>
      </w:rPr>
    </w:pPr>
    <w:r>
      <w:rPr>
        <w:sz w:val="4"/>
        <w:szCs w:val="4"/>
        <w:lang w:val="en-US"/>
      </w:rPr>
    </w:r>
    <w:r>
      <w:rPr>
        <w:sz w:val="4"/>
        <w:szCs w:val="4"/>
        <w:lang w:val="en-US"/>
      </w:rPr>
    </w:r>
    <w:r>
      <w:rPr>
        <w:sz w:val="4"/>
        <w:szCs w:val="4"/>
        <w:lang w:val="en-US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ind w:firstLine="0"/>
      <w:rPr>
        <w:sz w:val="8"/>
        <w:szCs w:val="8"/>
      </w:rPr>
    </w:pPr>
    <w:r>
      <w:rPr>
        <w:sz w:val="8"/>
        <w:szCs w:val="8"/>
      </w:rPr>
    </w:r>
    <w:r>
      <w:rPr>
        <w:sz w:val="8"/>
        <w:szCs w:val="8"/>
      </w:rPr>
    </w:r>
    <w:r>
      <w:rPr>
        <w:sz w:val="8"/>
        <w:szCs w:val="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Arial CYR" w:hAnsi="Arial CYR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Arial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Arial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Arial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Arial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Arial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Arial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Arial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Arial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cs="Arial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Aria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Arial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Arial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Arial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Arial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Arial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Arial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Arial"/>
      </w:r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cs="Arial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Aria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Arial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Arial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Arial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Arial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Arial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Arial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Arial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Arial CYR" w:hAnsi="Arial CYR"/>
      </w:rPr>
    </w:lvl>
  </w:abstractNum>
  <w:abstractNum w:abstractNumId="6">
    <w:multiLevelType w:val="hybridMultilevel"/>
    <w:lvl w:ilvl="0">
      <w:start w:val="1"/>
      <w:numFmt w:val="decimal"/>
      <w:pStyle w:val="1301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95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1297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1298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000000"/>
      </w:rPr>
    </w:lvl>
    <w:lvl w:ilvl="4">
      <w:start w:val="1"/>
      <w:numFmt w:val="decimal"/>
      <w:pStyle w:val="1299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300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ascii="Arial CYR" w:hAnsi="Arial CYR"/>
      </w:rPr>
    </w:lvl>
  </w:abstractNum>
  <w:abstractNum w:abstractNumId="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cs="Arial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Aria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Arial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Arial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Arial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Arial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Arial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Arial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Arial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Arial CYR" w:hAnsi="Arial CYR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Arial CYR" w:hAnsi="Arial CYR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Arial CYR" w:hAnsi="Arial CYR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ambria Math" w:hAnsi="Cambria Math" w:cs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ambria Math" w:hAnsi="Cambria Math" w:cs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ambria Math" w:hAnsi="Cambria Math" w:cs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Arial CYR" w:hAnsi="Arial CYR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Arial CYR" w:hAnsi="Arial CYR"/>
      </w:rPr>
    </w:lvl>
  </w:abstractNum>
  <w:abstractNum w:abstractNumId="14">
    <w:multiLevelType w:val="hybridMultilevel"/>
    <w:lvl w:ilvl="0">
      <w:start w:val="1"/>
      <w:numFmt w:val="decimal"/>
      <w:pStyle w:val="1044"/>
      <w:isLgl w:val="false"/>
      <w:suff w:val="tab"/>
      <w:lvlText w:val="%1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1047"/>
      <w:isLgl w:val="false"/>
      <w:suff w:val="tab"/>
      <w:lvlText w:val="%1.%2"/>
      <w:lvlJc w:val="left"/>
      <w:pPr>
        <w:ind w:left="720" w:hanging="720"/>
      </w:pPr>
      <w:rPr>
        <w:rFonts w:ascii="Arial" w:hAnsi="Arial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1075"/>
      <w:isLgl w:val="false"/>
      <w:suff w:val="tab"/>
      <w:lvlText w:val="%1.%2.%3"/>
      <w:lvlJc w:val="left"/>
      <w:pPr>
        <w:ind w:left="720" w:hanging="72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Arial CYR" w:hAnsi="Arial CYR"/>
      </w:rPr>
    </w:lvl>
  </w:abstractNum>
  <w:abstractNum w:abstractNumId="16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cs="Arial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Aria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Arial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Arial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Arial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Arial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Arial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Arial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Arial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ambria Math" w:hAnsi="Cambria Math" w:cs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ambria Math" w:hAnsi="Cambria Math" w:cs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ambria Math" w:hAnsi="Cambria Math" w:cs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Arial CYR" w:hAnsi="Arial CYR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0" w:hanging="360"/>
        <w:tabs>
          <w:tab w:val="num" w:pos="900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"/>
      <w:lvlJc w:val="left"/>
      <w:pPr>
        <w:ind w:left="1620" w:hanging="360"/>
        <w:tabs>
          <w:tab w:val="num" w:pos="1620" w:leader="none"/>
        </w:tabs>
      </w:pPr>
      <w:rPr>
        <w:rFonts w:ascii="Times" w:hAnsi="Times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21">
    <w:multiLevelType w:val="hybridMultilevel"/>
    <w:lvl w:ilvl="0">
      <w:start w:val="20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2">
    <w:multiLevelType w:val="hybridMultilevel"/>
    <w:lvl w:ilvl="0">
      <w:start w:val="1"/>
      <w:numFmt w:val="thaiNumbers"/>
      <w:pStyle w:val="1060"/>
      <w:isLgl w:val="false"/>
      <w:suff w:val="space"/>
      <w:lvlText w:val="%1)"/>
      <w:lvlJc w:val="left"/>
      <w:pPr>
        <w:ind w:left="0" w:firstLine="0"/>
      </w:pPr>
      <w:rPr>
        <w:rFonts w:ascii="Arial" w:hAnsi="Arial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2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cs="Arial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Aria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Arial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Arial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Arial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Arial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Arial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Arial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Arial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ascii="Times" w:hAnsi="Times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Arial CYR" w:hAnsi="Arial CYR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Times" w:hAnsi="Time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ambria Math" w:hAnsi="Cambria Math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Arial CYR" w:hAnsi="Arial CYR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Times" w:hAnsi="Time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ambria Math" w:hAnsi="Cambria Math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Arial CYR" w:hAnsi="Arial CYR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Times" w:hAnsi="Time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ambria Math" w:hAnsi="Cambria Math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Arial CYR" w:hAnsi="Arial CYR"/>
      </w:rPr>
    </w:lvl>
  </w:abstractNum>
  <w:abstractNum w:abstractNumId="28">
    <w:multiLevelType w:val="hybridMultilevel"/>
    <w:lvl w:ilvl="0">
      <w:start w:val="1"/>
      <w:numFmt w:val="upperRoman"/>
      <w:pStyle w:val="1121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cs="Arial"/>
        <w:sz w:val="28"/>
        <w:szCs w:val="28"/>
      </w:rPr>
    </w:lvl>
    <w:lvl w:ilvl="1">
      <w:start w:val="1"/>
      <w:numFmt w:val="decimal"/>
      <w:pStyle w:val="1122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123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cs="Arial"/>
        <w:b/>
      </w:rPr>
    </w:lvl>
    <w:lvl w:ilvl="3">
      <w:start w:val="1"/>
      <w:numFmt w:val="decimal"/>
      <w:pStyle w:val="1124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cs="Arial"/>
        <w:b w:val="0"/>
        <w:i w:val="0"/>
        <w:color w:val="000000"/>
      </w:rPr>
    </w:lvl>
    <w:lvl w:ilvl="4">
      <w:start w:val="1"/>
      <w:numFmt w:val="thaiNumbers"/>
      <w:pStyle w:val="1125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cs="Arial"/>
        <w:b w:val="0"/>
        <w:color w:val="000000"/>
      </w:rPr>
    </w:lvl>
    <w:lvl w:ilvl="5">
      <w:start w:val="1"/>
      <w:numFmt w:val="decimal"/>
      <w:pStyle w:val="1126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cs="Arial"/>
        <w:b w:val="0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Arial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Arial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Arial"/>
      </w:rPr>
    </w:lvl>
  </w:abstractNum>
  <w:abstractNum w:abstractNumId="29">
    <w:multiLevelType w:val="hybridMultilevel"/>
    <w:lvl w:ilvl="0">
      <w:start w:val="1"/>
      <w:numFmt w:val="decimal"/>
      <w:pStyle w:val="1251"/>
      <w:isLgl w:val="false"/>
      <w:suff w:val="tab"/>
      <w:lvlText w:val="%1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72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429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608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82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0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217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96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112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3960" w:hanging="1080"/>
        <w:tabs>
          <w:tab w:val="num" w:pos="3960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cs="Times New Roman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Times" w:hAnsi="Times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Aria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Arial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Arial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Arial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Arial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Arial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Arial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Arial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29"/>
  </w:num>
  <w:num w:numId="3">
    <w:abstractNumId w:val="14"/>
  </w:num>
  <w:num w:numId="4">
    <w:abstractNumId w:val="21"/>
  </w:num>
  <w:num w:numId="5">
    <w:abstractNumId w:val="22"/>
  </w:num>
  <w:num w:numId="6">
    <w:abstractNumId w:val="27"/>
  </w:num>
  <w:num w:numId="7">
    <w:abstractNumId w:val="12"/>
  </w:num>
  <w:num w:numId="8">
    <w:abstractNumId w:val="19"/>
  </w:num>
  <w:num w:numId="9">
    <w:abstractNumId w:val="25"/>
  </w:num>
  <w:num w:numId="10">
    <w:abstractNumId w:val="15"/>
  </w:num>
  <w:num w:numId="11">
    <w:abstractNumId w:val="11"/>
  </w:num>
  <w:num w:numId="12">
    <w:abstractNumId w:val="7"/>
  </w:num>
  <w:num w:numId="13">
    <w:abstractNumId w:val="9"/>
  </w:num>
  <w:num w:numId="14">
    <w:abstractNumId w:val="0"/>
  </w:num>
  <w:num w:numId="15">
    <w:abstractNumId w:val="5"/>
  </w:num>
  <w:num w:numId="16">
    <w:abstractNumId w:val="10"/>
  </w:num>
  <w:num w:numId="17">
    <w:abstractNumId w:val="1"/>
  </w:num>
  <w:num w:numId="18">
    <w:abstractNumId w:val="13"/>
  </w:num>
  <w:num w:numId="19">
    <w:abstractNumId w:val="3"/>
  </w:num>
  <w:num w:numId="20">
    <w:abstractNumId w:val="32"/>
  </w:num>
  <w:num w:numId="21">
    <w:abstractNumId w:val="8"/>
  </w:num>
  <w:num w:numId="22">
    <w:abstractNumId w:val="4"/>
  </w:num>
  <w:num w:numId="23">
    <w:abstractNumId w:val="23"/>
  </w:num>
  <w:num w:numId="24">
    <w:abstractNumId w:val="16"/>
  </w:num>
  <w:num w:numId="25">
    <w:abstractNumId w:val="20"/>
    <w:lvlOverride w:ilvl="0">
      <w:startOverride w:val="0"/>
    </w:lvlOverride>
    <w:lvlOverride w:ilvl="1">
      <w:startOverride w:val="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6"/>
  </w:num>
  <w:num w:numId="28">
    <w:abstractNumId w:val="24"/>
  </w:num>
  <w:num w:numId="29">
    <w:abstractNumId w:val="17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0"/>
  </w:num>
  <w:num w:numId="33">
    <w:abstractNumId w:val="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ourier New" w:hAnsi="Courier New" w:eastAsia="Courier New" w:cs="Arial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6">
    <w:name w:val="Heading 1"/>
    <w:basedOn w:val="1024"/>
    <w:next w:val="1024"/>
    <w:link w:val="84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47">
    <w:name w:val="Heading 1 Char"/>
    <w:link w:val="846"/>
    <w:uiPriority w:val="9"/>
    <w:rPr>
      <w:rFonts w:ascii="Arial" w:hAnsi="Arial" w:eastAsia="Arial" w:cs="Arial"/>
      <w:sz w:val="40"/>
      <w:szCs w:val="40"/>
    </w:rPr>
  </w:style>
  <w:style w:type="paragraph" w:styleId="848">
    <w:name w:val="Heading 2"/>
    <w:basedOn w:val="1024"/>
    <w:next w:val="1024"/>
    <w:link w:val="84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49">
    <w:name w:val="Heading 2 Char"/>
    <w:link w:val="848"/>
    <w:uiPriority w:val="9"/>
    <w:rPr>
      <w:rFonts w:ascii="Arial" w:hAnsi="Arial" w:eastAsia="Arial" w:cs="Arial"/>
      <w:sz w:val="34"/>
    </w:rPr>
  </w:style>
  <w:style w:type="paragraph" w:styleId="850">
    <w:name w:val="Heading 3"/>
    <w:basedOn w:val="1024"/>
    <w:next w:val="1024"/>
    <w:link w:val="85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51">
    <w:name w:val="Heading 3 Char"/>
    <w:link w:val="850"/>
    <w:uiPriority w:val="9"/>
    <w:rPr>
      <w:rFonts w:ascii="Arial" w:hAnsi="Arial" w:eastAsia="Arial" w:cs="Arial"/>
      <w:sz w:val="30"/>
      <w:szCs w:val="30"/>
    </w:rPr>
  </w:style>
  <w:style w:type="paragraph" w:styleId="852">
    <w:name w:val="Heading 4"/>
    <w:basedOn w:val="1024"/>
    <w:next w:val="1024"/>
    <w:link w:val="8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3">
    <w:name w:val="Heading 4 Char"/>
    <w:link w:val="852"/>
    <w:uiPriority w:val="9"/>
    <w:rPr>
      <w:rFonts w:ascii="Arial" w:hAnsi="Arial" w:eastAsia="Arial" w:cs="Arial"/>
      <w:b/>
      <w:bCs/>
      <w:sz w:val="26"/>
      <w:szCs w:val="26"/>
    </w:rPr>
  </w:style>
  <w:style w:type="paragraph" w:styleId="854">
    <w:name w:val="Heading 5"/>
    <w:basedOn w:val="1024"/>
    <w:next w:val="1024"/>
    <w:link w:val="85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55">
    <w:name w:val="Heading 5 Char"/>
    <w:link w:val="854"/>
    <w:uiPriority w:val="9"/>
    <w:rPr>
      <w:rFonts w:ascii="Arial" w:hAnsi="Arial" w:eastAsia="Arial" w:cs="Arial"/>
      <w:b/>
      <w:bCs/>
      <w:sz w:val="24"/>
      <w:szCs w:val="24"/>
    </w:rPr>
  </w:style>
  <w:style w:type="paragraph" w:styleId="856">
    <w:name w:val="Heading 6"/>
    <w:basedOn w:val="1024"/>
    <w:next w:val="1024"/>
    <w:link w:val="85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7">
    <w:name w:val="Heading 6 Char"/>
    <w:link w:val="856"/>
    <w:uiPriority w:val="9"/>
    <w:rPr>
      <w:rFonts w:ascii="Arial" w:hAnsi="Arial" w:eastAsia="Arial" w:cs="Arial"/>
      <w:b/>
      <w:bCs/>
      <w:sz w:val="22"/>
      <w:szCs w:val="22"/>
    </w:rPr>
  </w:style>
  <w:style w:type="paragraph" w:styleId="858">
    <w:name w:val="Heading 7"/>
    <w:basedOn w:val="1024"/>
    <w:next w:val="1024"/>
    <w:link w:val="85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9">
    <w:name w:val="Heading 7 Char"/>
    <w:link w:val="8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0">
    <w:name w:val="Heading 8"/>
    <w:basedOn w:val="1024"/>
    <w:next w:val="1024"/>
    <w:link w:val="86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1">
    <w:name w:val="Heading 8 Char"/>
    <w:link w:val="860"/>
    <w:uiPriority w:val="9"/>
    <w:rPr>
      <w:rFonts w:ascii="Arial" w:hAnsi="Arial" w:eastAsia="Arial" w:cs="Arial"/>
      <w:i/>
      <w:iCs/>
      <w:sz w:val="22"/>
      <w:szCs w:val="22"/>
    </w:rPr>
  </w:style>
  <w:style w:type="paragraph" w:styleId="862">
    <w:name w:val="Heading 9"/>
    <w:basedOn w:val="1024"/>
    <w:next w:val="1024"/>
    <w:link w:val="86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3">
    <w:name w:val="Heading 9 Char"/>
    <w:link w:val="862"/>
    <w:uiPriority w:val="9"/>
    <w:rPr>
      <w:rFonts w:ascii="Arial" w:hAnsi="Arial" w:eastAsia="Arial" w:cs="Arial"/>
      <w:i/>
      <w:iCs/>
      <w:sz w:val="21"/>
      <w:szCs w:val="21"/>
    </w:rPr>
  </w:style>
  <w:style w:type="paragraph" w:styleId="864">
    <w:name w:val="List Paragraph"/>
    <w:basedOn w:val="1024"/>
    <w:uiPriority w:val="34"/>
    <w:qFormat/>
    <w:pPr>
      <w:contextualSpacing/>
      <w:ind w:left="720"/>
    </w:pPr>
  </w:style>
  <w:style w:type="paragraph" w:styleId="865">
    <w:name w:val="No Spacing"/>
    <w:uiPriority w:val="1"/>
    <w:qFormat/>
    <w:pPr>
      <w:spacing w:before="0" w:after="0" w:line="240" w:lineRule="auto"/>
    </w:pPr>
  </w:style>
  <w:style w:type="paragraph" w:styleId="866">
    <w:name w:val="Title"/>
    <w:basedOn w:val="1024"/>
    <w:next w:val="1024"/>
    <w:link w:val="86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7">
    <w:name w:val="Title Char"/>
    <w:link w:val="866"/>
    <w:uiPriority w:val="10"/>
    <w:rPr>
      <w:sz w:val="48"/>
      <w:szCs w:val="48"/>
    </w:rPr>
  </w:style>
  <w:style w:type="paragraph" w:styleId="868">
    <w:name w:val="Subtitle"/>
    <w:basedOn w:val="1024"/>
    <w:next w:val="1024"/>
    <w:link w:val="869"/>
    <w:uiPriority w:val="11"/>
    <w:qFormat/>
    <w:pPr>
      <w:spacing w:before="200" w:after="200"/>
    </w:pPr>
    <w:rPr>
      <w:sz w:val="24"/>
      <w:szCs w:val="24"/>
    </w:rPr>
  </w:style>
  <w:style w:type="character" w:styleId="869">
    <w:name w:val="Subtitle Char"/>
    <w:link w:val="868"/>
    <w:uiPriority w:val="11"/>
    <w:rPr>
      <w:sz w:val="24"/>
      <w:szCs w:val="24"/>
    </w:rPr>
  </w:style>
  <w:style w:type="paragraph" w:styleId="870">
    <w:name w:val="Quote"/>
    <w:basedOn w:val="1024"/>
    <w:next w:val="1024"/>
    <w:link w:val="871"/>
    <w:uiPriority w:val="29"/>
    <w:qFormat/>
    <w:pPr>
      <w:ind w:left="720" w:right="720"/>
    </w:pPr>
    <w:rPr>
      <w:i/>
    </w:rPr>
  </w:style>
  <w:style w:type="character" w:styleId="871">
    <w:name w:val="Quote Char"/>
    <w:link w:val="870"/>
    <w:uiPriority w:val="29"/>
    <w:rPr>
      <w:i/>
    </w:rPr>
  </w:style>
  <w:style w:type="paragraph" w:styleId="872">
    <w:name w:val="Intense Quote"/>
    <w:basedOn w:val="1024"/>
    <w:next w:val="1024"/>
    <w:link w:val="87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3">
    <w:name w:val="Intense Quote Char"/>
    <w:link w:val="872"/>
    <w:uiPriority w:val="30"/>
    <w:rPr>
      <w:i/>
    </w:rPr>
  </w:style>
  <w:style w:type="paragraph" w:styleId="874">
    <w:name w:val="Header"/>
    <w:basedOn w:val="1024"/>
    <w:link w:val="8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5">
    <w:name w:val="Header Char"/>
    <w:link w:val="874"/>
    <w:uiPriority w:val="99"/>
  </w:style>
  <w:style w:type="paragraph" w:styleId="876">
    <w:name w:val="Footer"/>
    <w:basedOn w:val="1024"/>
    <w:link w:val="8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7">
    <w:name w:val="Footer Char"/>
    <w:link w:val="876"/>
    <w:uiPriority w:val="99"/>
  </w:style>
  <w:style w:type="paragraph" w:styleId="878">
    <w:name w:val="Caption"/>
    <w:basedOn w:val="1024"/>
    <w:next w:val="10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9">
    <w:name w:val="Caption Char"/>
    <w:basedOn w:val="878"/>
    <w:link w:val="876"/>
    <w:uiPriority w:val="99"/>
  </w:style>
  <w:style w:type="table" w:styleId="88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2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8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8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8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6">
    <w:name w:val="Hyperlink"/>
    <w:uiPriority w:val="99"/>
    <w:unhideWhenUsed/>
    <w:rPr>
      <w:color w:val="0000ff" w:themeColor="hyperlink"/>
      <w:u w:val="single"/>
    </w:rPr>
  </w:style>
  <w:style w:type="paragraph" w:styleId="1007">
    <w:name w:val="footnote text"/>
    <w:basedOn w:val="1024"/>
    <w:link w:val="1008"/>
    <w:uiPriority w:val="99"/>
    <w:semiHidden/>
    <w:unhideWhenUsed/>
    <w:pPr>
      <w:spacing w:after="40" w:line="240" w:lineRule="auto"/>
    </w:pPr>
    <w:rPr>
      <w:sz w:val="18"/>
    </w:rPr>
  </w:style>
  <w:style w:type="character" w:styleId="1008">
    <w:name w:val="Footnote Text Char"/>
    <w:link w:val="1007"/>
    <w:uiPriority w:val="99"/>
    <w:rPr>
      <w:sz w:val="18"/>
    </w:rPr>
  </w:style>
  <w:style w:type="character" w:styleId="1009">
    <w:name w:val="footnote reference"/>
    <w:uiPriority w:val="99"/>
    <w:unhideWhenUsed/>
    <w:rPr>
      <w:vertAlign w:val="superscript"/>
    </w:rPr>
  </w:style>
  <w:style w:type="paragraph" w:styleId="1010">
    <w:name w:val="endnote text"/>
    <w:basedOn w:val="1024"/>
    <w:link w:val="1011"/>
    <w:uiPriority w:val="99"/>
    <w:semiHidden/>
    <w:unhideWhenUsed/>
    <w:pPr>
      <w:spacing w:after="0" w:line="240" w:lineRule="auto"/>
    </w:pPr>
    <w:rPr>
      <w:sz w:val="20"/>
    </w:rPr>
  </w:style>
  <w:style w:type="character" w:styleId="1011">
    <w:name w:val="Endnote Text Char"/>
    <w:link w:val="1010"/>
    <w:uiPriority w:val="99"/>
    <w:rPr>
      <w:sz w:val="20"/>
    </w:rPr>
  </w:style>
  <w:style w:type="character" w:styleId="1012">
    <w:name w:val="endnote reference"/>
    <w:uiPriority w:val="99"/>
    <w:semiHidden/>
    <w:unhideWhenUsed/>
    <w:rPr>
      <w:vertAlign w:val="superscript"/>
    </w:rPr>
  </w:style>
  <w:style w:type="paragraph" w:styleId="1013">
    <w:name w:val="toc 1"/>
    <w:basedOn w:val="1024"/>
    <w:next w:val="1024"/>
    <w:uiPriority w:val="39"/>
    <w:unhideWhenUsed/>
    <w:pPr>
      <w:ind w:left="0" w:right="0" w:firstLine="0"/>
      <w:spacing w:after="57"/>
    </w:pPr>
  </w:style>
  <w:style w:type="paragraph" w:styleId="1014">
    <w:name w:val="toc 2"/>
    <w:basedOn w:val="1024"/>
    <w:next w:val="1024"/>
    <w:uiPriority w:val="39"/>
    <w:unhideWhenUsed/>
    <w:pPr>
      <w:ind w:left="283" w:right="0" w:firstLine="0"/>
      <w:spacing w:after="57"/>
    </w:pPr>
  </w:style>
  <w:style w:type="paragraph" w:styleId="1015">
    <w:name w:val="toc 3"/>
    <w:basedOn w:val="1024"/>
    <w:next w:val="1024"/>
    <w:uiPriority w:val="39"/>
    <w:unhideWhenUsed/>
    <w:pPr>
      <w:ind w:left="567" w:right="0" w:firstLine="0"/>
      <w:spacing w:after="57"/>
    </w:pPr>
  </w:style>
  <w:style w:type="paragraph" w:styleId="1016">
    <w:name w:val="toc 4"/>
    <w:basedOn w:val="1024"/>
    <w:next w:val="1024"/>
    <w:uiPriority w:val="39"/>
    <w:unhideWhenUsed/>
    <w:pPr>
      <w:ind w:left="850" w:right="0" w:firstLine="0"/>
      <w:spacing w:after="57"/>
    </w:pPr>
  </w:style>
  <w:style w:type="paragraph" w:styleId="1017">
    <w:name w:val="toc 5"/>
    <w:basedOn w:val="1024"/>
    <w:next w:val="1024"/>
    <w:uiPriority w:val="39"/>
    <w:unhideWhenUsed/>
    <w:pPr>
      <w:ind w:left="1134" w:right="0" w:firstLine="0"/>
      <w:spacing w:after="57"/>
    </w:pPr>
  </w:style>
  <w:style w:type="paragraph" w:styleId="1018">
    <w:name w:val="toc 6"/>
    <w:basedOn w:val="1024"/>
    <w:next w:val="1024"/>
    <w:uiPriority w:val="39"/>
    <w:unhideWhenUsed/>
    <w:pPr>
      <w:ind w:left="1417" w:right="0" w:firstLine="0"/>
      <w:spacing w:after="57"/>
    </w:pPr>
  </w:style>
  <w:style w:type="paragraph" w:styleId="1019">
    <w:name w:val="toc 7"/>
    <w:basedOn w:val="1024"/>
    <w:next w:val="1024"/>
    <w:uiPriority w:val="39"/>
    <w:unhideWhenUsed/>
    <w:pPr>
      <w:ind w:left="1701" w:right="0" w:firstLine="0"/>
      <w:spacing w:after="57"/>
    </w:pPr>
  </w:style>
  <w:style w:type="paragraph" w:styleId="1020">
    <w:name w:val="toc 8"/>
    <w:basedOn w:val="1024"/>
    <w:next w:val="1024"/>
    <w:uiPriority w:val="39"/>
    <w:unhideWhenUsed/>
    <w:pPr>
      <w:ind w:left="1984" w:right="0" w:firstLine="0"/>
      <w:spacing w:after="57"/>
    </w:pPr>
  </w:style>
  <w:style w:type="paragraph" w:styleId="1021">
    <w:name w:val="toc 9"/>
    <w:basedOn w:val="1024"/>
    <w:next w:val="1024"/>
    <w:uiPriority w:val="39"/>
    <w:unhideWhenUsed/>
    <w:pPr>
      <w:ind w:left="2268" w:right="0" w:firstLine="0"/>
      <w:spacing w:after="57"/>
    </w:pPr>
  </w:style>
  <w:style w:type="paragraph" w:styleId="1022">
    <w:name w:val="TOC Heading"/>
    <w:uiPriority w:val="39"/>
    <w:unhideWhenUsed/>
  </w:style>
  <w:style w:type="paragraph" w:styleId="1023">
    <w:name w:val="table of figures"/>
    <w:basedOn w:val="1024"/>
    <w:next w:val="1024"/>
    <w:uiPriority w:val="99"/>
    <w:unhideWhenUsed/>
    <w:pPr>
      <w:spacing w:after="0" w:afterAutospacing="0"/>
    </w:pPr>
  </w:style>
  <w:style w:type="paragraph" w:styleId="1024" w:default="1">
    <w:name w:val="Normal"/>
    <w:next w:val="1024"/>
    <w:link w:val="1024"/>
    <w:qFormat/>
    <w:pPr>
      <w:ind w:firstLine="709"/>
      <w:jc w:val="both"/>
      <w:keepNext/>
      <w:spacing w:line="300" w:lineRule="auto"/>
    </w:pPr>
    <w:rPr>
      <w:rFonts w:ascii="Arial" w:hAnsi="Arial" w:eastAsia="Arial"/>
      <w:sz w:val="24"/>
      <w:szCs w:val="24"/>
      <w:lang w:val="ru-RU" w:eastAsia="ru-RU" w:bidi="ar-SA"/>
    </w:rPr>
  </w:style>
  <w:style w:type="paragraph" w:styleId="1025">
    <w:name w:val="Заголовок 1"/>
    <w:basedOn w:val="1024"/>
    <w:next w:val="1024"/>
    <w:link w:val="1036"/>
    <w:qFormat/>
    <w:pPr>
      <w:keepLines/>
      <w:spacing w:before="480"/>
      <w:outlineLvl w:val="0"/>
    </w:pPr>
    <w:rPr>
      <w:rFonts w:ascii="Wingdings" w:hAnsi="Wingdings"/>
      <w:b/>
      <w:bCs/>
      <w:color w:val="365f91"/>
      <w:sz w:val="28"/>
      <w:szCs w:val="28"/>
    </w:rPr>
  </w:style>
  <w:style w:type="paragraph" w:styleId="1026">
    <w:name w:val="Заголовок 2,2,sub-sect,H2,h2,Б2,RTC,iz2,H2 Знак,Заголовок 21"/>
    <w:basedOn w:val="1024"/>
    <w:next w:val="1024"/>
    <w:link w:val="1037"/>
    <w:unhideWhenUsed/>
    <w:qFormat/>
    <w:pPr>
      <w:spacing w:before="240" w:after="60"/>
      <w:outlineLvl w:val="1"/>
    </w:pPr>
    <w:rPr>
      <w:rFonts w:ascii="Wingdings" w:hAnsi="Wingdings"/>
      <w:b/>
      <w:bCs/>
      <w:i/>
      <w:iCs/>
      <w:sz w:val="28"/>
      <w:szCs w:val="28"/>
    </w:rPr>
  </w:style>
  <w:style w:type="paragraph" w:styleId="1027">
    <w:name w:val="Заголовок 3"/>
    <w:basedOn w:val="1024"/>
    <w:next w:val="1024"/>
    <w:link w:val="1038"/>
    <w:qFormat/>
    <w:pPr>
      <w:ind w:firstLine="0"/>
      <w:outlineLvl w:val="2"/>
    </w:pPr>
    <w:rPr>
      <w:b/>
      <w:bCs/>
      <w:szCs w:val="26"/>
    </w:rPr>
  </w:style>
  <w:style w:type="paragraph" w:styleId="1028">
    <w:name w:val="Заголовок 4"/>
    <w:basedOn w:val="1024"/>
    <w:next w:val="1024"/>
    <w:link w:val="1039"/>
    <w:qFormat/>
    <w:pPr>
      <w:ind w:firstLine="0"/>
      <w:spacing w:before="120" w:after="120"/>
      <w:outlineLvl w:val="3"/>
    </w:pPr>
    <w:rPr>
      <w:bCs/>
    </w:rPr>
  </w:style>
  <w:style w:type="paragraph" w:styleId="1029">
    <w:name w:val="Заголовок 5"/>
    <w:basedOn w:val="1024"/>
    <w:next w:val="1024"/>
    <w:link w:val="1040"/>
    <w:qFormat/>
    <w:pPr>
      <w:ind w:firstLine="0"/>
      <w:jc w:val="right"/>
      <w:spacing w:before="120" w:after="120" w:line="360" w:lineRule="auto"/>
      <w:outlineLvl w:val="4"/>
    </w:pPr>
    <w:rPr>
      <w:b/>
      <w:sz w:val="28"/>
      <w:szCs w:val="20"/>
    </w:rPr>
  </w:style>
  <w:style w:type="paragraph" w:styleId="1030">
    <w:name w:val="Заголовок 6"/>
    <w:basedOn w:val="1024"/>
    <w:next w:val="1024"/>
    <w:link w:val="104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1031">
    <w:name w:val="Заголовок 7"/>
    <w:basedOn w:val="1024"/>
    <w:next w:val="1024"/>
    <w:link w:val="1042"/>
    <w:unhideWhenUsed/>
    <w:qFormat/>
    <w:pPr>
      <w:spacing w:before="240" w:after="60"/>
      <w:outlineLvl w:val="6"/>
    </w:pPr>
    <w:rPr>
      <w:rFonts w:ascii="Courier New" w:hAnsi="Courier New"/>
    </w:rPr>
  </w:style>
  <w:style w:type="paragraph" w:styleId="1032">
    <w:name w:val="Заголовок 9"/>
    <w:basedOn w:val="1024"/>
    <w:next w:val="1024"/>
    <w:link w:val="1043"/>
    <w:qFormat/>
    <w:pPr>
      <w:ind w:firstLine="0"/>
      <w:jc w:val="left"/>
      <w:keepNext w:val="0"/>
      <w:spacing w:before="240" w:after="60" w:line="240" w:lineRule="auto"/>
      <w:outlineLvl w:val="8"/>
    </w:pPr>
    <w:rPr>
      <w:rFonts w:ascii="Symbol" w:hAnsi="Symbol"/>
      <w:sz w:val="22"/>
      <w:szCs w:val="22"/>
    </w:rPr>
  </w:style>
  <w:style w:type="character" w:styleId="1033">
    <w:name w:val="Основной шрифт абзаца"/>
    <w:next w:val="1033"/>
    <w:link w:val="1024"/>
    <w:uiPriority w:val="1"/>
    <w:unhideWhenUsed/>
  </w:style>
  <w:style w:type="table" w:styleId="1034">
    <w:name w:val="Обычная таблица"/>
    <w:next w:val="1034"/>
    <w:link w:val="1024"/>
    <w:uiPriority w:val="99"/>
    <w:semiHidden/>
    <w:unhideWhenUsed/>
    <w:tblPr/>
  </w:style>
  <w:style w:type="numbering" w:styleId="1035">
    <w:name w:val="Нет списка"/>
    <w:next w:val="1035"/>
    <w:link w:val="1024"/>
    <w:uiPriority w:val="99"/>
    <w:semiHidden/>
    <w:unhideWhenUsed/>
  </w:style>
  <w:style w:type="character" w:styleId="1036">
    <w:name w:val="Заголовок 1 Знак"/>
    <w:next w:val="1036"/>
    <w:link w:val="1025"/>
    <w:rPr>
      <w:rFonts w:ascii="Wingdings" w:hAnsi="Wingdings" w:eastAsia="Arial" w:cs="Arial"/>
      <w:b/>
      <w:bCs/>
      <w:color w:val="365f91"/>
      <w:sz w:val="28"/>
      <w:szCs w:val="28"/>
      <w:lang w:eastAsia="ru-RU"/>
    </w:rPr>
  </w:style>
  <w:style w:type="character" w:styleId="1037">
    <w:name w:val="Заголовок 2 Знак,2 Знак,sub-sect Знак,H2 Знак1,h2 Знак,Б2 Знак,RTC Знак,iz2 Знак,H2 Знак Знак,Заголовок 21 Знак"/>
    <w:next w:val="1037"/>
    <w:link w:val="1026"/>
    <w:rPr>
      <w:rFonts w:ascii="Wingdings" w:hAnsi="Wingdings" w:eastAsia="Arial" w:cs="Arial"/>
      <w:b/>
      <w:bCs/>
      <w:i/>
      <w:iCs/>
      <w:sz w:val="28"/>
      <w:szCs w:val="28"/>
      <w:lang w:eastAsia="ru-RU"/>
    </w:rPr>
  </w:style>
  <w:style w:type="character" w:styleId="1038">
    <w:name w:val="Заголовок 3 Знак"/>
    <w:next w:val="1038"/>
    <w:link w:val="1027"/>
    <w:rPr>
      <w:rFonts w:ascii="Arial" w:hAnsi="Arial" w:eastAsia="Arial" w:cs="Arial"/>
      <w:b/>
      <w:bCs/>
      <w:sz w:val="24"/>
      <w:szCs w:val="26"/>
      <w:lang w:eastAsia="ru-RU"/>
    </w:rPr>
  </w:style>
  <w:style w:type="character" w:styleId="1039">
    <w:name w:val="Заголовок 4 Знак"/>
    <w:next w:val="1039"/>
    <w:link w:val="1028"/>
    <w:rPr>
      <w:rFonts w:ascii="Arial" w:hAnsi="Arial" w:eastAsia="Arial" w:cs="Arial"/>
      <w:bCs/>
      <w:sz w:val="24"/>
      <w:szCs w:val="24"/>
      <w:lang w:eastAsia="ru-RU"/>
    </w:rPr>
  </w:style>
  <w:style w:type="character" w:styleId="1040">
    <w:name w:val="Заголовок 5 Знак"/>
    <w:next w:val="1040"/>
    <w:link w:val="1029"/>
    <w:rPr>
      <w:rFonts w:ascii="Arial" w:hAnsi="Arial" w:eastAsia="Arial" w:cs="Arial"/>
      <w:b/>
      <w:sz w:val="28"/>
      <w:szCs w:val="20"/>
      <w:lang w:eastAsia="ru-RU"/>
    </w:rPr>
  </w:style>
  <w:style w:type="character" w:styleId="1041">
    <w:name w:val="Заголовок 6 Знак"/>
    <w:next w:val="1041"/>
    <w:link w:val="1030"/>
    <w:rPr>
      <w:rFonts w:ascii="Arial" w:hAnsi="Arial" w:eastAsia="Arial" w:cs="Arial"/>
      <w:b/>
      <w:bCs/>
      <w:lang w:eastAsia="ru-RU"/>
    </w:rPr>
  </w:style>
  <w:style w:type="character" w:styleId="1042">
    <w:name w:val="Заголовок 7 Знак"/>
    <w:next w:val="1042"/>
    <w:link w:val="1031"/>
    <w:rPr>
      <w:rFonts w:ascii="Courier New" w:hAnsi="Courier New" w:eastAsia="Arial" w:cs="Arial"/>
      <w:sz w:val="24"/>
      <w:szCs w:val="24"/>
      <w:lang w:eastAsia="ru-RU"/>
    </w:rPr>
  </w:style>
  <w:style w:type="character" w:styleId="1043">
    <w:name w:val="Заголовок 9 Знак"/>
    <w:next w:val="1043"/>
    <w:link w:val="1032"/>
    <w:rPr>
      <w:rFonts w:ascii="Symbol" w:hAnsi="Symbol" w:eastAsia="Arial" w:cs="Arial"/>
      <w:lang w:eastAsia="ru-RU"/>
    </w:rPr>
  </w:style>
  <w:style w:type="paragraph" w:styleId="1044">
    <w:name w:val="МРСК_заголовок_1"/>
    <w:basedOn w:val="1025"/>
    <w:next w:val="1044"/>
    <w:link w:val="1024"/>
    <w:pPr>
      <w:numPr>
        <w:ilvl w:val="0"/>
        <w:numId w:val="3"/>
      </w:numPr>
      <w:keepLines w:val="0"/>
      <w:spacing w:before="240" w:after="60"/>
      <w:shd w:val="clear" w:color="auto" w:fill="d9d9d9"/>
    </w:pPr>
    <w:rPr>
      <w:rFonts w:ascii="Arial" w:hAnsi="Arial" w:cs="Symbol"/>
      <w:caps/>
      <w:color w:val="000000"/>
    </w:rPr>
  </w:style>
  <w:style w:type="paragraph" w:styleId="1045">
    <w:name w:val="МРСК_шрифт_абзаца"/>
    <w:basedOn w:val="1024"/>
    <w:next w:val="1045"/>
    <w:link w:val="1046"/>
    <w:pPr>
      <w:contextualSpacing/>
      <w:spacing w:before="120" w:after="120"/>
      <w:widowControl w:val="off"/>
      <w:suppressLineNumbers/>
    </w:pPr>
  </w:style>
  <w:style w:type="character" w:styleId="1046">
    <w:name w:val="МРСК_шрифт_абзаца Знак"/>
    <w:next w:val="1046"/>
    <w:link w:val="1045"/>
    <w:rPr>
      <w:rFonts w:ascii="Arial" w:hAnsi="Arial" w:eastAsia="Arial" w:cs="Arial"/>
      <w:sz w:val="24"/>
      <w:szCs w:val="24"/>
      <w:lang w:eastAsia="ru-RU"/>
    </w:rPr>
  </w:style>
  <w:style w:type="paragraph" w:styleId="1047">
    <w:name w:val="МРСК_заголовок_2"/>
    <w:basedOn w:val="1045"/>
    <w:next w:val="1047"/>
    <w:link w:val="1024"/>
    <w:pPr>
      <w:numPr>
        <w:ilvl w:val="1"/>
        <w:numId w:val="3"/>
      </w:numPr>
      <w:ind w:left="0" w:firstLine="0"/>
      <w:jc w:val="left"/>
      <w:spacing w:before="240" w:after="60" w:line="240" w:lineRule="auto"/>
    </w:pPr>
    <w:rPr>
      <w:b/>
      <w:caps/>
      <w:sz w:val="26"/>
    </w:rPr>
  </w:style>
  <w:style w:type="paragraph" w:styleId="1048">
    <w:name w:val="МРСК_заголовок_большой"/>
    <w:basedOn w:val="1024"/>
    <w:next w:val="1048"/>
    <w:link w:val="1024"/>
    <w:pPr>
      <w:jc w:val="center"/>
      <w:spacing w:line="240" w:lineRule="auto"/>
    </w:pPr>
    <w:rPr>
      <w:b/>
      <w:caps/>
      <w:sz w:val="32"/>
      <w:szCs w:val="32"/>
    </w:rPr>
  </w:style>
  <w:style w:type="paragraph" w:styleId="1049">
    <w:name w:val="МРСК_заголовок_малый"/>
    <w:basedOn w:val="1024"/>
    <w:next w:val="1049"/>
    <w:link w:val="1024"/>
    <w:pPr>
      <w:jc w:val="center"/>
      <w:spacing w:line="240" w:lineRule="auto"/>
    </w:pPr>
    <w:rPr>
      <w:b/>
      <w:caps/>
    </w:rPr>
  </w:style>
  <w:style w:type="paragraph" w:styleId="1050">
    <w:name w:val="МРСК_заголовок_средний"/>
    <w:basedOn w:val="1024"/>
    <w:next w:val="1050"/>
    <w:link w:val="1024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1051">
    <w:name w:val="МРСК_колонтитул_верхний_левый"/>
    <w:basedOn w:val="1052"/>
    <w:next w:val="1051"/>
    <w:link w:val="1024"/>
    <w:pPr>
      <w:jc w:val="left"/>
    </w:pPr>
    <w:rPr>
      <w:caps/>
      <w:sz w:val="16"/>
      <w:szCs w:val="16"/>
    </w:rPr>
  </w:style>
  <w:style w:type="paragraph" w:styleId="1052">
    <w:name w:val="Верхний колонтитул"/>
    <w:basedOn w:val="1024"/>
    <w:next w:val="1052"/>
    <w:link w:val="1053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53">
    <w:name w:val="Верхний колонтитул Знак"/>
    <w:next w:val="1053"/>
    <w:link w:val="1052"/>
    <w:rPr>
      <w:rFonts w:ascii="Arial" w:hAnsi="Arial" w:eastAsia="Arial" w:cs="Arial"/>
      <w:sz w:val="24"/>
      <w:szCs w:val="24"/>
      <w:lang w:eastAsia="ru-RU"/>
    </w:rPr>
  </w:style>
  <w:style w:type="paragraph" w:styleId="1054">
    <w:name w:val="МРСК_колонтитул_верхний_правый"/>
    <w:basedOn w:val="1052"/>
    <w:next w:val="1054"/>
    <w:link w:val="1055"/>
    <w:pPr>
      <w:jc w:val="right"/>
    </w:pPr>
    <w:rPr>
      <w:caps/>
      <w:sz w:val="16"/>
      <w:szCs w:val="16"/>
    </w:rPr>
  </w:style>
  <w:style w:type="character" w:styleId="1055">
    <w:name w:val="МРСК_колонтитул_верхний_правый Знак"/>
    <w:next w:val="1055"/>
    <w:link w:val="1054"/>
    <w:rPr>
      <w:rFonts w:ascii="Arial" w:hAnsi="Arial" w:eastAsia="Arial" w:cs="Arial"/>
      <w:caps/>
      <w:sz w:val="16"/>
      <w:szCs w:val="16"/>
      <w:lang w:eastAsia="ru-RU"/>
    </w:rPr>
  </w:style>
  <w:style w:type="paragraph" w:styleId="1056">
    <w:name w:val="МРСК_колонтитул_верхний_центр"/>
    <w:basedOn w:val="1052"/>
    <w:next w:val="1056"/>
    <w:link w:val="1024"/>
    <w:pPr>
      <w:jc w:val="center"/>
    </w:pPr>
    <w:rPr>
      <w:caps/>
      <w:sz w:val="16"/>
      <w:szCs w:val="16"/>
    </w:rPr>
  </w:style>
  <w:style w:type="paragraph" w:styleId="1057">
    <w:name w:val="МРСК_маркированный"/>
    <w:basedOn w:val="1058"/>
    <w:next w:val="1057"/>
    <w:link w:val="1024"/>
    <w:pPr>
      <w:contextualSpacing w:val="0"/>
      <w:ind w:firstLine="0"/>
      <w:tabs>
        <w:tab w:val="num" w:pos="0" w:leader="none"/>
      </w:tabs>
    </w:pPr>
  </w:style>
  <w:style w:type="paragraph" w:styleId="1058">
    <w:name w:val="Маркированный список"/>
    <w:basedOn w:val="1024"/>
    <w:next w:val="1058"/>
    <w:link w:val="1024"/>
    <w:unhideWhenUsed/>
    <w:pPr>
      <w:contextualSpacing/>
    </w:pPr>
  </w:style>
  <w:style w:type="paragraph" w:styleId="1059">
    <w:name w:val="МРСК_название_объекта"/>
    <w:basedOn w:val="1024"/>
    <w:next w:val="1059"/>
    <w:link w:val="1024"/>
    <w:pPr>
      <w:spacing w:before="60" w:line="240" w:lineRule="auto"/>
    </w:pPr>
    <w:rPr>
      <w:b/>
      <w:bCs/>
      <w:sz w:val="20"/>
      <w:szCs w:val="20"/>
    </w:rPr>
  </w:style>
  <w:style w:type="paragraph" w:styleId="1060">
    <w:name w:val="МРСК_нумерованный_список"/>
    <w:basedOn w:val="1061"/>
    <w:next w:val="1060"/>
    <w:link w:val="1062"/>
    <w:pPr>
      <w:numPr>
        <w:ilvl w:val="0"/>
        <w:numId w:val="5"/>
      </w:numPr>
      <w:contextualSpacing w:val="0"/>
    </w:pPr>
  </w:style>
  <w:style w:type="paragraph" w:styleId="1061">
    <w:name w:val="Нумерованный список"/>
    <w:basedOn w:val="1024"/>
    <w:next w:val="1061"/>
    <w:link w:val="1024"/>
    <w:unhideWhenUsed/>
    <w:pPr>
      <w:contextualSpacing/>
      <w:ind w:left="360" w:hanging="360"/>
      <w:tabs>
        <w:tab w:val="num" w:pos="360" w:leader="none"/>
      </w:tabs>
    </w:pPr>
  </w:style>
  <w:style w:type="character" w:styleId="1062">
    <w:name w:val="МРСК_нумерованный_список Знак"/>
    <w:next w:val="1062"/>
    <w:link w:val="1060"/>
    <w:rPr>
      <w:rFonts w:ascii="Arial" w:hAnsi="Arial" w:eastAsia="Arial" w:cs="Arial"/>
      <w:sz w:val="24"/>
      <w:szCs w:val="24"/>
      <w:lang w:eastAsia="ru-RU"/>
    </w:rPr>
  </w:style>
  <w:style w:type="paragraph" w:styleId="1063">
    <w:name w:val="МРСК_потоковая_диаграмма"/>
    <w:basedOn w:val="1024"/>
    <w:next w:val="1063"/>
    <w:link w:val="1024"/>
    <w:pPr>
      <w:spacing w:line="240" w:lineRule="auto"/>
    </w:pPr>
    <w:rPr>
      <w:sz w:val="16"/>
      <w:szCs w:val="16"/>
    </w:rPr>
  </w:style>
  <w:style w:type="paragraph" w:styleId="1064">
    <w:name w:val="МРСК_потоковая_диаграмма_по_центру"/>
    <w:basedOn w:val="1063"/>
    <w:next w:val="1064"/>
    <w:link w:val="1024"/>
    <w:pPr>
      <w:jc w:val="center"/>
    </w:pPr>
  </w:style>
  <w:style w:type="paragraph" w:styleId="1065">
    <w:name w:val="МРСК_Приложения"/>
    <w:basedOn w:val="1050"/>
    <w:next w:val="1065"/>
    <w:link w:val="1024"/>
    <w:pPr>
      <w:spacing w:before="6000"/>
    </w:pPr>
  </w:style>
  <w:style w:type="paragraph" w:styleId="1066">
    <w:name w:val="МРСК_рисунок"/>
    <w:basedOn w:val="1024"/>
    <w:next w:val="1066"/>
    <w:link w:val="1024"/>
    <w:pPr>
      <w:jc w:val="center"/>
      <w:spacing w:line="240" w:lineRule="auto"/>
    </w:pPr>
    <w:rPr>
      <w:sz w:val="16"/>
      <w:szCs w:val="16"/>
    </w:rPr>
  </w:style>
  <w:style w:type="paragraph" w:styleId="1067">
    <w:name w:val="МРСК_Скрытый"/>
    <w:basedOn w:val="1049"/>
    <w:next w:val="1067"/>
    <w:link w:val="1024"/>
    <w:pPr>
      <w:jc w:val="left"/>
    </w:pPr>
    <w:rPr>
      <w:b w:val="0"/>
      <w:color w:val="ffffff"/>
      <w:sz w:val="16"/>
      <w:szCs w:val="16"/>
    </w:rPr>
  </w:style>
  <w:style w:type="paragraph" w:styleId="1068">
    <w:name w:val="МРСК_таблица_заголовок"/>
    <w:basedOn w:val="1024"/>
    <w:next w:val="1068"/>
    <w:link w:val="1024"/>
    <w:pPr>
      <w:jc w:val="center"/>
      <w:spacing w:line="240" w:lineRule="auto"/>
    </w:pPr>
    <w:rPr>
      <w:sz w:val="20"/>
      <w:szCs w:val="20"/>
    </w:rPr>
  </w:style>
  <w:style w:type="paragraph" w:styleId="1069">
    <w:name w:val="МРСК_таблица_текст"/>
    <w:basedOn w:val="1068"/>
    <w:next w:val="1069"/>
    <w:link w:val="1024"/>
    <w:pPr>
      <w:ind w:firstLine="0"/>
      <w:jc w:val="both"/>
    </w:pPr>
  </w:style>
  <w:style w:type="paragraph" w:styleId="1070">
    <w:name w:val="МРСК_шрифт_абзаца_без_отступа"/>
    <w:basedOn w:val="1024"/>
    <w:next w:val="1070"/>
    <w:link w:val="1024"/>
    <w:pPr>
      <w:jc w:val="left"/>
      <w:spacing w:line="240" w:lineRule="auto"/>
    </w:pPr>
  </w:style>
  <w:style w:type="paragraph" w:styleId="1071">
    <w:name w:val="МРСК_шрифт_абзаца_без_отступа_по_центру"/>
    <w:basedOn w:val="1070"/>
    <w:next w:val="1071"/>
    <w:link w:val="1024"/>
    <w:pPr>
      <w:jc w:val="center"/>
    </w:pPr>
  </w:style>
  <w:style w:type="paragraph" w:styleId="1072">
    <w:name w:val="МРСК_обычный_текст"/>
    <w:basedOn w:val="1024"/>
    <w:next w:val="1072"/>
    <w:link w:val="1024"/>
    <w:qFormat/>
    <w:pPr>
      <w:spacing w:line="240" w:lineRule="auto"/>
    </w:pPr>
  </w:style>
  <w:style w:type="paragraph" w:styleId="1073">
    <w:name w:val="МРСК_таблица_название"/>
    <w:basedOn w:val="1074"/>
    <w:next w:val="1073"/>
    <w:link w:val="1024"/>
    <w:pPr>
      <w:jc w:val="left"/>
      <w:spacing w:before="60"/>
    </w:pPr>
    <w:rPr>
      <w:color w:val="000000"/>
      <w:sz w:val="20"/>
      <w:szCs w:val="20"/>
    </w:rPr>
  </w:style>
  <w:style w:type="paragraph" w:styleId="1074">
    <w:name w:val="Название объекта"/>
    <w:basedOn w:val="1024"/>
    <w:next w:val="1024"/>
    <w:link w:val="1258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1075">
    <w:name w:val="МРСК_заголовок_3"/>
    <w:basedOn w:val="1027"/>
    <w:next w:val="1075"/>
    <w:link w:val="1024"/>
    <w:qFormat/>
    <w:pPr>
      <w:numPr>
        <w:ilvl w:val="2"/>
        <w:numId w:val="3"/>
      </w:numPr>
      <w:spacing w:before="240" w:after="60"/>
    </w:pPr>
  </w:style>
  <w:style w:type="paragraph" w:styleId="1076">
    <w:name w:val="Мой_обычный"/>
    <w:basedOn w:val="1024"/>
    <w:next w:val="1076"/>
    <w:link w:val="1024"/>
    <w:qFormat/>
    <w:pPr>
      <w:framePr w:hSpace="180" w:wrap="around" w:vAnchor="text" w:hAnchor="margin" w:y="137"/>
    </w:pPr>
  </w:style>
  <w:style w:type="paragraph" w:styleId="1077">
    <w:name w:val="МРСК_колонтитул_верхний_центр_курсив"/>
    <w:basedOn w:val="1056"/>
    <w:next w:val="1077"/>
    <w:link w:val="1024"/>
    <w:qFormat/>
    <w:pPr>
      <w:framePr w:hSpace="180" w:wrap="around" w:vAnchor="text" w:hAnchor="margin" w:y="137"/>
    </w:pPr>
    <w:rPr>
      <w:i/>
      <w:sz w:val="12"/>
    </w:rPr>
  </w:style>
  <w:style w:type="paragraph" w:styleId="1078">
    <w:name w:val="Б_скрытый"/>
    <w:basedOn w:val="1024"/>
    <w:next w:val="1078"/>
    <w:link w:val="1024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Symbol" w:hAnsi="Symbol" w:cs="Symbol"/>
      <w:bCs/>
      <w:i/>
      <w:sz w:val="8"/>
      <w:szCs w:val="12"/>
    </w:rPr>
  </w:style>
  <w:style w:type="character" w:styleId="1079">
    <w:name w:val="Гиперссылка"/>
    <w:next w:val="1079"/>
    <w:link w:val="1024"/>
    <w:uiPriority w:val="99"/>
    <w:rPr>
      <w:color w:val="0000ff"/>
      <w:u w:val="single"/>
    </w:rPr>
  </w:style>
  <w:style w:type="paragraph" w:styleId="1080">
    <w:name w:val="Оглавление 1"/>
    <w:basedOn w:val="1024"/>
    <w:next w:val="1024"/>
    <w:link w:val="1024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1081">
    <w:name w:val="Оглавление 2"/>
    <w:basedOn w:val="1024"/>
    <w:next w:val="1024"/>
    <w:link w:val="1024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1082">
    <w:name w:val="Нижний колонтитул"/>
    <w:basedOn w:val="1024"/>
    <w:next w:val="1082"/>
    <w:link w:val="1083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83">
    <w:name w:val="Нижний колонтитул Знак"/>
    <w:next w:val="1083"/>
    <w:link w:val="1082"/>
    <w:uiPriority w:val="99"/>
    <w:rPr>
      <w:rFonts w:ascii="Arial" w:hAnsi="Arial" w:eastAsia="Arial" w:cs="Arial"/>
      <w:sz w:val="24"/>
      <w:szCs w:val="24"/>
      <w:lang w:eastAsia="ru-RU"/>
    </w:rPr>
  </w:style>
  <w:style w:type="paragraph" w:styleId="1084">
    <w:name w:val="Текст"/>
    <w:basedOn w:val="1024"/>
    <w:next w:val="1084"/>
    <w:link w:val="1085"/>
    <w:uiPriority w:val="99"/>
    <w:pPr>
      <w:ind w:firstLine="0"/>
      <w:jc w:val="left"/>
      <w:keepNext w:val="0"/>
      <w:spacing w:line="240" w:lineRule="auto"/>
    </w:pPr>
    <w:rPr>
      <w:rFonts w:ascii="Cambria Math" w:hAnsi="Cambria Math"/>
      <w:sz w:val="20"/>
      <w:szCs w:val="20"/>
    </w:rPr>
  </w:style>
  <w:style w:type="character" w:styleId="1085">
    <w:name w:val="Текст Знак"/>
    <w:next w:val="1085"/>
    <w:link w:val="1084"/>
    <w:uiPriority w:val="99"/>
    <w:rPr>
      <w:rFonts w:ascii="Cambria Math" w:hAnsi="Cambria Math" w:eastAsia="Arial" w:cs="Arial"/>
      <w:sz w:val="20"/>
      <w:szCs w:val="20"/>
      <w:lang w:eastAsia="ru-RU"/>
    </w:rPr>
  </w:style>
  <w:style w:type="paragraph" w:styleId="1086">
    <w:name w:val="Заголовок оглавления"/>
    <w:basedOn w:val="1025"/>
    <w:next w:val="1024"/>
    <w:link w:val="1024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1087">
    <w:name w:val="Оглавление 3"/>
    <w:basedOn w:val="1024"/>
    <w:next w:val="1024"/>
    <w:link w:val="1024"/>
    <w:uiPriority w:val="39"/>
    <w:unhideWhenUsed/>
    <w:qFormat/>
    <w:pPr>
      <w:ind w:left="480"/>
      <w:tabs>
        <w:tab w:val="left" w:pos="1701" w:leader="none"/>
        <w:tab w:val="left" w:pos="1889" w:leader="none"/>
        <w:tab w:val="right" w:pos="10365" w:leader="dot"/>
      </w:tabs>
    </w:pPr>
    <w:rPr>
      <w:sz w:val="20"/>
      <w:szCs w:val="20"/>
    </w:rPr>
  </w:style>
  <w:style w:type="paragraph" w:styleId="1088">
    <w:name w:val="Знак"/>
    <w:basedOn w:val="1024"/>
    <w:next w:val="1088"/>
    <w:link w:val="1024"/>
    <w:pPr>
      <w:ind w:firstLine="0"/>
      <w:jc w:val="left"/>
      <w:keepNext w:val="0"/>
      <w:spacing w:after="160" w:line="240" w:lineRule="exact"/>
    </w:pPr>
    <w:rPr>
      <w:rFonts w:ascii="HiddenHorzOCl" w:hAnsi="HiddenHorzOCl" w:cs="HiddenHorzOCl"/>
      <w:sz w:val="20"/>
      <w:szCs w:val="20"/>
      <w:lang w:val="en-US" w:eastAsia="en-US"/>
    </w:rPr>
  </w:style>
  <w:style w:type="paragraph" w:styleId="1089">
    <w:name w:val="Основной текст с отступом 2"/>
    <w:basedOn w:val="1024"/>
    <w:next w:val="1089"/>
    <w:link w:val="1090"/>
    <w:pPr>
      <w:ind w:firstLine="284"/>
      <w:keepNext w:val="0"/>
      <w:spacing w:before="120" w:after="120" w:line="240" w:lineRule="auto"/>
    </w:pPr>
    <w:rPr>
      <w:szCs w:val="20"/>
    </w:rPr>
  </w:style>
  <w:style w:type="character" w:styleId="1090">
    <w:name w:val="Основной текст с отступом 2 Знак"/>
    <w:next w:val="1090"/>
    <w:link w:val="1089"/>
    <w:rPr>
      <w:rFonts w:ascii="Arial" w:hAnsi="Arial" w:eastAsia="Arial" w:cs="Arial"/>
      <w:sz w:val="24"/>
      <w:szCs w:val="20"/>
      <w:lang w:eastAsia="ru-RU"/>
    </w:rPr>
  </w:style>
  <w:style w:type="paragraph" w:styleId="1091">
    <w:name w:val="Основной текст 3"/>
    <w:basedOn w:val="1024"/>
    <w:next w:val="1091"/>
    <w:link w:val="1092"/>
    <w:uiPriority w:val="99"/>
    <w:unhideWhenUsed/>
    <w:pPr>
      <w:spacing w:before="120" w:after="120"/>
    </w:pPr>
    <w:rPr>
      <w:sz w:val="16"/>
      <w:szCs w:val="16"/>
    </w:rPr>
  </w:style>
  <w:style w:type="character" w:styleId="1092">
    <w:name w:val="Основной текст 3 Знак"/>
    <w:next w:val="1092"/>
    <w:link w:val="1091"/>
    <w:uiPriority w:val="99"/>
    <w:rPr>
      <w:rFonts w:ascii="Arial" w:hAnsi="Arial" w:eastAsia="Arial" w:cs="Arial"/>
      <w:sz w:val="16"/>
      <w:szCs w:val="16"/>
      <w:lang w:eastAsia="ru-RU"/>
    </w:rPr>
  </w:style>
  <w:style w:type="paragraph" w:styleId="1093">
    <w:name w:val="Список 2"/>
    <w:basedOn w:val="1024"/>
    <w:next w:val="1093"/>
    <w:link w:val="1024"/>
    <w:unhideWhenUsed/>
    <w:pPr>
      <w:contextualSpacing/>
      <w:ind w:left="566" w:hanging="283"/>
      <w:spacing w:before="120" w:after="120"/>
    </w:pPr>
  </w:style>
  <w:style w:type="paragraph" w:styleId="1094">
    <w:name w:val="Основной текст,Основной текст таблиц,в таблице,таблицы,в таблицах,Письмо в Интернет,Нумерация"/>
    <w:basedOn w:val="1024"/>
    <w:next w:val="1094"/>
    <w:link w:val="1095"/>
    <w:pPr>
      <w:ind w:firstLine="567"/>
      <w:keepNext w:val="0"/>
      <w:spacing w:before="120" w:after="120" w:line="360" w:lineRule="auto"/>
    </w:pPr>
    <w:rPr>
      <w:sz w:val="28"/>
      <w:szCs w:val="28"/>
    </w:rPr>
  </w:style>
  <w:style w:type="character" w:styleId="1095">
    <w:name w:val="Основной текст Знак,Основной текст таблиц Знак,в таблице Знак,таблицы Знак,в таблицах Знак,Письмо в Интернет Знак,Нумерация Знак"/>
    <w:next w:val="1095"/>
    <w:link w:val="1094"/>
    <w:rPr>
      <w:rFonts w:ascii="Arial" w:hAnsi="Arial" w:eastAsia="Arial" w:cs="Arial"/>
      <w:sz w:val="28"/>
      <w:szCs w:val="28"/>
      <w:lang w:eastAsia="ru-RU"/>
    </w:rPr>
  </w:style>
  <w:style w:type="paragraph" w:styleId="1096">
    <w:name w:val="Ариал"/>
    <w:basedOn w:val="1024"/>
    <w:next w:val="1096"/>
    <w:link w:val="1024"/>
    <w:pPr>
      <w:ind w:firstLine="851"/>
      <w:keepNext w:val="0"/>
      <w:spacing w:before="120" w:after="120" w:line="360" w:lineRule="auto"/>
    </w:pPr>
    <w:rPr>
      <w:rFonts w:ascii="Symbol" w:hAnsi="Symbol" w:cs="Symbol"/>
    </w:rPr>
  </w:style>
  <w:style w:type="paragraph" w:styleId="1097">
    <w:name w:val="Основной текст 2"/>
    <w:basedOn w:val="1024"/>
    <w:next w:val="1097"/>
    <w:link w:val="1098"/>
    <w:unhideWhenUsed/>
    <w:pPr>
      <w:ind w:firstLine="567"/>
      <w:keepNext w:val="0"/>
      <w:spacing w:before="120" w:after="120" w:line="480" w:lineRule="auto"/>
    </w:pPr>
    <w:rPr>
      <w:sz w:val="28"/>
      <w:szCs w:val="28"/>
    </w:rPr>
  </w:style>
  <w:style w:type="character" w:styleId="1098">
    <w:name w:val="Основной текст 2 Знак"/>
    <w:next w:val="1098"/>
    <w:link w:val="1097"/>
    <w:rPr>
      <w:rFonts w:ascii="Arial" w:hAnsi="Arial" w:eastAsia="Arial" w:cs="Arial"/>
      <w:sz w:val="28"/>
      <w:szCs w:val="28"/>
      <w:lang w:eastAsia="ru-RU"/>
    </w:rPr>
  </w:style>
  <w:style w:type="paragraph" w:styleId="1099">
    <w:name w:val="Заголовок,Название"/>
    <w:basedOn w:val="1024"/>
    <w:next w:val="1099"/>
    <w:link w:val="1100"/>
    <w:qFormat/>
    <w:pPr>
      <w:ind w:right="-1050" w:firstLine="0"/>
      <w:jc w:val="center"/>
      <w:keepNext w:val="0"/>
      <w:spacing w:before="120" w:after="120" w:line="240" w:lineRule="auto"/>
    </w:pPr>
  </w:style>
  <w:style w:type="character" w:styleId="1100">
    <w:name w:val="Название Знак"/>
    <w:next w:val="1100"/>
    <w:link w:val="1099"/>
    <w:rPr>
      <w:rFonts w:ascii="Arial" w:hAnsi="Arial" w:eastAsia="Arial" w:cs="Arial"/>
      <w:sz w:val="24"/>
      <w:szCs w:val="24"/>
      <w:lang w:eastAsia="ru-RU"/>
    </w:rPr>
  </w:style>
  <w:style w:type="paragraph" w:styleId="1101">
    <w:name w:val="xl48"/>
    <w:basedOn w:val="1024"/>
    <w:next w:val="1101"/>
    <w:link w:val="1024"/>
    <w:pPr>
      <w:ind w:firstLine="0"/>
      <w:jc w:val="center"/>
      <w:keepNext w:val="0"/>
      <w:spacing w:before="100" w:beforeAutospacing="1" w:after="100" w:afterAutospacing="1" w:line="240" w:lineRule="auto"/>
    </w:pPr>
    <w:rPr>
      <w:rFonts w:ascii="Tahoma" w:hAnsi="Tahoma" w:cs="Tahoma"/>
      <w:b/>
      <w:bCs/>
    </w:rPr>
  </w:style>
  <w:style w:type="paragraph" w:styleId="1102">
    <w:name w:val="Без интервала"/>
    <w:next w:val="1102"/>
    <w:link w:val="1291"/>
    <w:uiPriority w:val="1"/>
    <w:qFormat/>
    <w:pPr>
      <w:ind w:firstLine="709"/>
      <w:jc w:val="both"/>
      <w:spacing w:before="120" w:after="120" w:line="300" w:lineRule="auto"/>
    </w:pPr>
    <w:rPr>
      <w:rFonts w:ascii="Arial" w:hAnsi="Arial" w:eastAsia="Arial"/>
      <w:sz w:val="24"/>
      <w:szCs w:val="24"/>
      <w:lang w:val="ru-RU" w:eastAsia="ru-RU" w:bidi="ar-SA"/>
    </w:rPr>
  </w:style>
  <w:style w:type="character" w:styleId="1103">
    <w:name w:val="комментарий"/>
    <w:next w:val="1103"/>
    <w:link w:val="1024"/>
    <w:uiPriority w:val="99"/>
    <w:rPr>
      <w:b/>
      <w:i/>
      <w:shd w:val="clear" w:color="auto" w:fill="ffff99"/>
    </w:rPr>
  </w:style>
  <w:style w:type="paragraph" w:styleId="1104">
    <w:name w:val="ConsNormal"/>
    <w:next w:val="1104"/>
    <w:link w:val="1024"/>
    <w:pPr>
      <w:ind w:right="19772" w:firstLine="720"/>
      <w:jc w:val="both"/>
      <w:spacing w:before="120" w:after="120" w:line="300" w:lineRule="auto"/>
      <w:widowControl w:val="off"/>
    </w:pPr>
    <w:rPr>
      <w:rFonts w:ascii="Symbol" w:hAnsi="Symbol" w:eastAsia="Arial" w:cs="Symbol"/>
      <w:lang w:val="ru-RU" w:eastAsia="ru-RU" w:bidi="ar-SA"/>
    </w:rPr>
  </w:style>
  <w:style w:type="paragraph" w:styleId="1105">
    <w:name w:val="ConsNonformat"/>
    <w:next w:val="1105"/>
    <w:link w:val="1024"/>
    <w:pPr>
      <w:ind w:right="19772" w:firstLine="709"/>
      <w:jc w:val="both"/>
      <w:spacing w:before="120" w:after="120" w:line="300" w:lineRule="auto"/>
      <w:widowControl w:val="off"/>
    </w:pPr>
    <w:rPr>
      <w:rFonts w:ascii="Cambria Math" w:hAnsi="Cambria Math" w:eastAsia="Arial" w:cs="Cambria Math"/>
      <w:lang w:val="ru-RU" w:eastAsia="ru-RU" w:bidi="ar-SA"/>
    </w:rPr>
  </w:style>
  <w:style w:type="paragraph" w:styleId="1106">
    <w:name w:val="Обычный1"/>
    <w:next w:val="1106"/>
    <w:link w:val="1024"/>
    <w:pPr>
      <w:ind w:firstLine="567"/>
      <w:jc w:val="both"/>
      <w:spacing w:before="120" w:after="120" w:line="300" w:lineRule="auto"/>
      <w:widowControl w:val="off"/>
    </w:pPr>
    <w:rPr>
      <w:rFonts w:ascii="Arial" w:hAnsi="Arial" w:eastAsia="Arial"/>
      <w:lang w:val="ru-RU" w:eastAsia="ru-RU" w:bidi="ar-SA"/>
    </w:rPr>
  </w:style>
  <w:style w:type="character" w:styleId="1107">
    <w:name w:val="Номер страницы"/>
    <w:next w:val="1107"/>
    <w:link w:val="1024"/>
  </w:style>
  <w:style w:type="paragraph" w:styleId="1108">
    <w:name w:val="Основной текст с отступом 3"/>
    <w:basedOn w:val="1024"/>
    <w:next w:val="1108"/>
    <w:link w:val="1109"/>
    <w:pPr>
      <w:ind w:left="283"/>
      <w:spacing w:before="120" w:after="120"/>
    </w:pPr>
    <w:rPr>
      <w:sz w:val="16"/>
      <w:szCs w:val="16"/>
    </w:rPr>
  </w:style>
  <w:style w:type="character" w:styleId="1109">
    <w:name w:val="Основной текст с отступом 3 Знак"/>
    <w:next w:val="1109"/>
    <w:link w:val="1108"/>
    <w:rPr>
      <w:rFonts w:ascii="Arial" w:hAnsi="Arial" w:eastAsia="Arial" w:cs="Arial"/>
      <w:sz w:val="16"/>
      <w:szCs w:val="16"/>
      <w:lang w:eastAsia="ru-RU"/>
    </w:rPr>
  </w:style>
  <w:style w:type="paragraph" w:styleId="1110">
    <w:name w:val="Обычный (веб)"/>
    <w:basedOn w:val="1024"/>
    <w:next w:val="1110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rFonts w:ascii="HiddenHorzOCl" w:hAnsi="HiddenHorzOCl" w:cs="HiddenHorzOCl"/>
      <w:sz w:val="16"/>
      <w:szCs w:val="16"/>
    </w:rPr>
  </w:style>
  <w:style w:type="paragraph" w:styleId="1111">
    <w:name w:val="Подподпункт"/>
    <w:basedOn w:val="1024"/>
    <w:next w:val="1111"/>
    <w:link w:val="1024"/>
    <w:pPr>
      <w:ind w:left="1008" w:hanging="1008"/>
      <w:keepNext w:val="0"/>
      <w:spacing w:before="120" w:after="120" w:line="360" w:lineRule="auto"/>
      <w:tabs>
        <w:tab w:val="num" w:pos="1008" w:leader="none"/>
      </w:tabs>
    </w:pPr>
    <w:rPr>
      <w:sz w:val="28"/>
      <w:szCs w:val="28"/>
    </w:rPr>
  </w:style>
  <w:style w:type="paragraph" w:styleId="1112">
    <w:name w:val="Body Text Indent1,текст"/>
    <w:basedOn w:val="1024"/>
    <w:next w:val="1112"/>
    <w:link w:val="1024"/>
    <w:pPr>
      <w:ind w:left="540" w:firstLine="27"/>
      <w:keepNext w:val="0"/>
      <w:spacing w:before="120" w:after="120" w:line="360" w:lineRule="auto"/>
    </w:pPr>
    <w:rPr>
      <w:sz w:val="28"/>
      <w:szCs w:val="28"/>
    </w:rPr>
  </w:style>
  <w:style w:type="paragraph" w:styleId="1113">
    <w:name w:val="Пункт"/>
    <w:basedOn w:val="1024"/>
    <w:next w:val="1113"/>
    <w:link w:val="1024"/>
    <w:pPr>
      <w:ind w:left="720" w:hanging="720"/>
      <w:keepNext w:val="0"/>
      <w:spacing w:before="120" w:after="120" w:line="360" w:lineRule="auto"/>
      <w:tabs>
        <w:tab w:val="num" w:pos="720" w:leader="none"/>
      </w:tabs>
    </w:pPr>
    <w:rPr>
      <w:sz w:val="28"/>
      <w:szCs w:val="28"/>
    </w:rPr>
  </w:style>
  <w:style w:type="paragraph" w:styleId="1114">
    <w:name w:val="Основной текст с отступом"/>
    <w:basedOn w:val="1024"/>
    <w:next w:val="1114"/>
    <w:link w:val="1115"/>
    <w:uiPriority w:val="99"/>
    <w:pPr>
      <w:ind w:left="283"/>
      <w:spacing w:before="120" w:after="120"/>
    </w:pPr>
  </w:style>
  <w:style w:type="character" w:styleId="1115">
    <w:name w:val="Основной текст с отступом Знак"/>
    <w:next w:val="1115"/>
    <w:link w:val="1114"/>
    <w:uiPriority w:val="99"/>
    <w:rPr>
      <w:rFonts w:ascii="Arial" w:hAnsi="Arial" w:eastAsia="Arial" w:cs="Arial"/>
      <w:sz w:val="24"/>
      <w:szCs w:val="24"/>
      <w:lang w:eastAsia="ru-RU"/>
    </w:rPr>
  </w:style>
  <w:style w:type="paragraph" w:styleId="1116">
    <w:name w:val="Обычный2"/>
    <w:next w:val="1116"/>
    <w:link w:val="1024"/>
    <w:pPr>
      <w:ind w:firstLine="709"/>
      <w:jc w:val="both"/>
      <w:spacing w:before="120" w:after="120" w:line="300" w:lineRule="auto"/>
    </w:pPr>
    <w:rPr>
      <w:rFonts w:ascii="Arial" w:hAnsi="Arial" w:eastAsia="Arial"/>
      <w:lang w:val="ru-RU" w:eastAsia="ru-RU" w:bidi="ar-SA"/>
    </w:rPr>
  </w:style>
  <w:style w:type="table" w:styleId="1117">
    <w:name w:val="Сетка таблицы"/>
    <w:basedOn w:val="1034"/>
    <w:next w:val="1117"/>
    <w:link w:val="1024"/>
    <w:uiPriority w:val="59"/>
    <w:pPr>
      <w:spacing w:after="0" w:line="240" w:lineRule="auto"/>
    </w:pPr>
    <w:rPr>
      <w:rFonts w:ascii="Arial" w:hAnsi="Arial" w:eastAsia="Arial" w:cs="Arial"/>
      <w:sz w:val="20"/>
      <w:szCs w:val="20"/>
      <w:lang w:eastAsia="ru-RU"/>
    </w:rPr>
    <w:tblPr/>
  </w:style>
  <w:style w:type="paragraph" w:styleId="1118">
    <w:name w:val="Текст выноски"/>
    <w:basedOn w:val="1024"/>
    <w:next w:val="1118"/>
    <w:link w:val="1119"/>
    <w:unhideWhenUsed/>
    <w:pPr>
      <w:spacing w:before="120" w:after="120" w:line="240" w:lineRule="auto"/>
    </w:pPr>
    <w:rPr>
      <w:rFonts w:ascii="Calibri" w:hAnsi="Calibri"/>
      <w:sz w:val="16"/>
      <w:szCs w:val="16"/>
    </w:rPr>
  </w:style>
  <w:style w:type="character" w:styleId="1119">
    <w:name w:val="Текст выноски Знак"/>
    <w:next w:val="1119"/>
    <w:link w:val="1118"/>
    <w:rPr>
      <w:rFonts w:ascii="Calibri" w:hAnsi="Calibri" w:eastAsia="Arial" w:cs="Arial"/>
      <w:sz w:val="16"/>
      <w:szCs w:val="16"/>
      <w:lang w:eastAsia="ru-RU"/>
    </w:rPr>
  </w:style>
  <w:style w:type="character" w:styleId="1120">
    <w:name w:val="Выделение"/>
    <w:next w:val="1120"/>
    <w:link w:val="1024"/>
    <w:qFormat/>
    <w:rPr>
      <w:i/>
      <w:iCs/>
    </w:rPr>
  </w:style>
  <w:style w:type="paragraph" w:styleId="1121">
    <w:name w:val="1_раздел"/>
    <w:basedOn w:val="1024"/>
    <w:next w:val="1121"/>
    <w:link w:val="1024"/>
    <w:pPr>
      <w:numPr>
        <w:ilvl w:val="0"/>
        <w:numId w:val="1"/>
      </w:numPr>
      <w:jc w:val="left"/>
      <w:spacing w:before="480" w:after="360" w:line="240" w:lineRule="auto"/>
      <w:outlineLvl w:val="0"/>
    </w:pPr>
    <w:rPr>
      <w:rFonts w:ascii="HiddenHorzOCl" w:hAnsi="HiddenHorzOCl"/>
      <w:b/>
      <w:sz w:val="36"/>
      <w:szCs w:val="20"/>
    </w:rPr>
  </w:style>
  <w:style w:type="paragraph" w:styleId="1122">
    <w:name w:val="2_Статья"/>
    <w:basedOn w:val="1024"/>
    <w:next w:val="1122"/>
    <w:link w:val="1024"/>
    <w:pPr>
      <w:numPr>
        <w:ilvl w:val="1"/>
        <w:numId w:val="1"/>
      </w:numPr>
      <w:jc w:val="left"/>
      <w:spacing w:before="240" w:after="120" w:line="240" w:lineRule="auto"/>
      <w:outlineLvl w:val="1"/>
    </w:pPr>
    <w:rPr>
      <w:rFonts w:ascii="HiddenHorzOCl" w:hAnsi="HiddenHorzOCl"/>
      <w:b/>
      <w:sz w:val="28"/>
      <w:szCs w:val="20"/>
    </w:rPr>
  </w:style>
  <w:style w:type="paragraph" w:styleId="1123">
    <w:name w:val="3_Пункт"/>
    <w:basedOn w:val="1024"/>
    <w:next w:val="1123"/>
    <w:link w:val="1024"/>
    <w:pPr>
      <w:numPr>
        <w:ilvl w:val="2"/>
        <w:numId w:val="1"/>
      </w:numPr>
      <w:jc w:val="left"/>
      <w:spacing w:before="240" w:after="120" w:line="240" w:lineRule="auto"/>
    </w:pPr>
    <w:rPr>
      <w:rFonts w:ascii="HiddenHorzOCl" w:hAnsi="HiddenHorzOCl"/>
      <w:b/>
      <w:szCs w:val="20"/>
    </w:rPr>
  </w:style>
  <w:style w:type="paragraph" w:styleId="1124">
    <w:name w:val="4_Подпункт"/>
    <w:basedOn w:val="1024"/>
    <w:next w:val="1124"/>
    <w:link w:val="1024"/>
    <w:pPr>
      <w:numPr>
        <w:ilvl w:val="3"/>
        <w:numId w:val="1"/>
      </w:numPr>
      <w:keepNext w:val="0"/>
      <w:spacing w:before="120" w:after="120" w:line="240" w:lineRule="auto"/>
    </w:pPr>
    <w:rPr>
      <w:rFonts w:ascii="HiddenHorzOCl" w:hAnsi="HiddenHorzOCl"/>
      <w:sz w:val="20"/>
      <w:szCs w:val="20"/>
    </w:rPr>
  </w:style>
  <w:style w:type="paragraph" w:styleId="1125">
    <w:name w:val="5_часть"/>
    <w:basedOn w:val="1024"/>
    <w:next w:val="1125"/>
    <w:link w:val="1024"/>
    <w:pPr>
      <w:numPr>
        <w:ilvl w:val="4"/>
        <w:numId w:val="1"/>
      </w:numPr>
      <w:jc w:val="left"/>
      <w:keepNext w:val="0"/>
      <w:spacing w:before="120" w:after="120" w:line="240" w:lineRule="auto"/>
    </w:pPr>
    <w:rPr>
      <w:rFonts w:ascii="HiddenHorzOCl" w:hAnsi="HiddenHorzOCl"/>
      <w:sz w:val="20"/>
      <w:szCs w:val="20"/>
    </w:rPr>
  </w:style>
  <w:style w:type="paragraph" w:styleId="1126">
    <w:name w:val="6_часть"/>
    <w:basedOn w:val="1024"/>
    <w:next w:val="1126"/>
    <w:link w:val="1024"/>
    <w:pPr>
      <w:numPr>
        <w:ilvl w:val="5"/>
        <w:numId w:val="1"/>
      </w:numPr>
      <w:jc w:val="left"/>
      <w:keepNext w:val="0"/>
      <w:spacing w:before="120" w:after="120" w:line="240" w:lineRule="auto"/>
    </w:pPr>
    <w:rPr>
      <w:rFonts w:ascii="HiddenHorzOCl" w:hAnsi="HiddenHorzOCl"/>
      <w:sz w:val="20"/>
      <w:szCs w:val="20"/>
    </w:rPr>
  </w:style>
  <w:style w:type="character" w:styleId="1127">
    <w:name w:val="Знак сноски"/>
    <w:next w:val="1127"/>
    <w:link w:val="1024"/>
    <w:uiPriority w:val="99"/>
    <w:rPr>
      <w:rFonts w:cs="Arial"/>
      <w:vertAlign w:val="superscript"/>
    </w:rPr>
  </w:style>
  <w:style w:type="paragraph" w:styleId="1128">
    <w:name w:val="Times 12"/>
    <w:basedOn w:val="1024"/>
    <w:next w:val="1128"/>
    <w:link w:val="1129"/>
    <w:uiPriority w:val="99"/>
    <w:pPr>
      <w:ind w:firstLine="567"/>
      <w:keepNext w:val="0"/>
      <w:spacing w:before="120" w:after="120" w:line="240" w:lineRule="auto"/>
    </w:pPr>
    <w:rPr>
      <w:bCs/>
      <w:szCs w:val="22"/>
    </w:rPr>
  </w:style>
  <w:style w:type="character" w:styleId="1129">
    <w:name w:val="Times 12 Знак"/>
    <w:next w:val="1129"/>
    <w:link w:val="1128"/>
    <w:uiPriority w:val="99"/>
    <w:rPr>
      <w:rFonts w:ascii="Arial" w:hAnsi="Arial" w:eastAsia="Arial" w:cs="Arial"/>
      <w:bCs/>
      <w:sz w:val="24"/>
      <w:lang w:eastAsia="ru-RU"/>
    </w:rPr>
  </w:style>
  <w:style w:type="paragraph" w:styleId="1130">
    <w:name w:val="xl63"/>
    <w:basedOn w:val="1024"/>
    <w:next w:val="1130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131">
    <w:name w:val="xl64"/>
    <w:basedOn w:val="1024"/>
    <w:next w:val="1131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132">
    <w:name w:val="xl65"/>
    <w:basedOn w:val="1024"/>
    <w:next w:val="1132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133">
    <w:name w:val="xl66"/>
    <w:basedOn w:val="1024"/>
    <w:next w:val="1133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34">
    <w:name w:val="xl67"/>
    <w:basedOn w:val="1024"/>
    <w:next w:val="1134"/>
    <w:link w:val="1024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135">
    <w:name w:val="xl68"/>
    <w:basedOn w:val="1024"/>
    <w:next w:val="1135"/>
    <w:link w:val="1024"/>
    <w:pPr>
      <w:ind w:firstLine="0"/>
      <w:jc w:val="left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36">
    <w:name w:val="xl69"/>
    <w:basedOn w:val="1024"/>
    <w:next w:val="1136"/>
    <w:link w:val="1024"/>
    <w:pPr>
      <w:ind w:firstLine="0"/>
      <w:jc w:val="righ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37">
    <w:name w:val="xl70"/>
    <w:basedOn w:val="1024"/>
    <w:next w:val="1137"/>
    <w:link w:val="1024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38">
    <w:name w:val="xl71"/>
    <w:basedOn w:val="1024"/>
    <w:next w:val="1138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39">
    <w:name w:val="xl72"/>
    <w:basedOn w:val="1024"/>
    <w:next w:val="1139"/>
    <w:link w:val="1024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40">
    <w:name w:val="xl73"/>
    <w:basedOn w:val="1024"/>
    <w:next w:val="1140"/>
    <w:link w:val="1024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41">
    <w:name w:val="xl74"/>
    <w:basedOn w:val="1024"/>
    <w:next w:val="1141"/>
    <w:link w:val="1024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42">
    <w:name w:val="xl75"/>
    <w:basedOn w:val="1024"/>
    <w:next w:val="1142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43">
    <w:name w:val="xl76"/>
    <w:basedOn w:val="1024"/>
    <w:next w:val="1143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44">
    <w:name w:val="xl77"/>
    <w:basedOn w:val="1024"/>
    <w:next w:val="1144"/>
    <w:link w:val="1024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45">
    <w:name w:val="xl78"/>
    <w:basedOn w:val="1024"/>
    <w:next w:val="1145"/>
    <w:link w:val="1024"/>
    <w:pPr>
      <w:ind w:firstLine="0"/>
      <w:jc w:val="righ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46">
    <w:name w:val="xl79"/>
    <w:basedOn w:val="1024"/>
    <w:next w:val="1146"/>
    <w:link w:val="1024"/>
    <w:pPr>
      <w:ind w:firstLine="0"/>
      <w:jc w:val="left"/>
      <w:keepNext w:val="0"/>
      <w:spacing w:before="100" w:beforeAutospacing="1" w:after="100" w:afterAutospacing="1" w:line="240" w:lineRule="auto"/>
    </w:pPr>
  </w:style>
  <w:style w:type="paragraph" w:styleId="1147">
    <w:name w:val="xl80"/>
    <w:basedOn w:val="1024"/>
    <w:next w:val="1147"/>
    <w:link w:val="1024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148">
    <w:name w:val="xl81"/>
    <w:basedOn w:val="1024"/>
    <w:next w:val="1148"/>
    <w:link w:val="1024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</w:style>
  <w:style w:type="paragraph" w:styleId="1149">
    <w:name w:val="xl82"/>
    <w:basedOn w:val="1024"/>
    <w:next w:val="1149"/>
    <w:link w:val="1024"/>
    <w:pPr>
      <w:ind w:firstLine="0"/>
      <w:jc w:val="lef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50">
    <w:name w:val="xl83"/>
    <w:basedOn w:val="1024"/>
    <w:next w:val="1150"/>
    <w:link w:val="1024"/>
    <w:pPr>
      <w:ind w:firstLine="0"/>
      <w:jc w:val="center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151">
    <w:name w:val="xl84"/>
    <w:basedOn w:val="1024"/>
    <w:next w:val="1151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52">
    <w:name w:val="xl85"/>
    <w:basedOn w:val="1024"/>
    <w:next w:val="115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53">
    <w:name w:val="xl86"/>
    <w:basedOn w:val="1024"/>
    <w:next w:val="115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54">
    <w:name w:val="xl87"/>
    <w:basedOn w:val="1024"/>
    <w:next w:val="1154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55">
    <w:name w:val="xl88"/>
    <w:basedOn w:val="1024"/>
    <w:next w:val="1155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156">
    <w:name w:val="xl89"/>
    <w:basedOn w:val="1024"/>
    <w:next w:val="1156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57">
    <w:name w:val="xl90"/>
    <w:basedOn w:val="1024"/>
    <w:next w:val="1157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58">
    <w:name w:val="xl91"/>
    <w:basedOn w:val="1024"/>
    <w:next w:val="1158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59">
    <w:name w:val="xl92"/>
    <w:basedOn w:val="1024"/>
    <w:next w:val="1159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60">
    <w:name w:val="xl93"/>
    <w:basedOn w:val="1024"/>
    <w:next w:val="1160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61">
    <w:name w:val="xl94"/>
    <w:basedOn w:val="1024"/>
    <w:next w:val="1161"/>
    <w:link w:val="1024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8" w:space="0"/>
      </w:pBdr>
    </w:pPr>
    <w:rPr>
      <w:sz w:val="20"/>
      <w:szCs w:val="20"/>
    </w:rPr>
  </w:style>
  <w:style w:type="paragraph" w:styleId="1162">
    <w:name w:val="xl95"/>
    <w:basedOn w:val="1024"/>
    <w:next w:val="116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sz w:val="20"/>
      <w:szCs w:val="20"/>
    </w:rPr>
  </w:style>
  <w:style w:type="paragraph" w:styleId="1163">
    <w:name w:val="xl96"/>
    <w:basedOn w:val="1024"/>
    <w:next w:val="116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64">
    <w:name w:val="xl97"/>
    <w:basedOn w:val="1024"/>
    <w:next w:val="1164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65">
    <w:name w:val="xl98"/>
    <w:basedOn w:val="1024"/>
    <w:next w:val="1165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66">
    <w:name w:val="xl99"/>
    <w:basedOn w:val="1024"/>
    <w:next w:val="1166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67">
    <w:name w:val="xl100"/>
    <w:basedOn w:val="1024"/>
    <w:next w:val="1167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68">
    <w:name w:val="xl101"/>
    <w:basedOn w:val="1024"/>
    <w:next w:val="1168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69">
    <w:name w:val="xl102"/>
    <w:basedOn w:val="1024"/>
    <w:next w:val="1169"/>
    <w:link w:val="1024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70">
    <w:name w:val="xl103"/>
    <w:basedOn w:val="1024"/>
    <w:next w:val="1170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20"/>
      <w:szCs w:val="20"/>
    </w:rPr>
  </w:style>
  <w:style w:type="paragraph" w:styleId="1171">
    <w:name w:val="xl104"/>
    <w:basedOn w:val="1024"/>
    <w:next w:val="1171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72">
    <w:name w:val="xl105"/>
    <w:basedOn w:val="1024"/>
    <w:next w:val="117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73">
    <w:name w:val="xl106"/>
    <w:basedOn w:val="1024"/>
    <w:next w:val="117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74">
    <w:name w:val="xl107"/>
    <w:basedOn w:val="1024"/>
    <w:next w:val="1174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75">
    <w:name w:val="xl108"/>
    <w:basedOn w:val="1024"/>
    <w:next w:val="1175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76">
    <w:name w:val="xl109"/>
    <w:basedOn w:val="1024"/>
    <w:next w:val="1176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16"/>
      <w:szCs w:val="16"/>
    </w:rPr>
  </w:style>
  <w:style w:type="paragraph" w:styleId="1177">
    <w:name w:val="xl110"/>
    <w:basedOn w:val="1024"/>
    <w:next w:val="1177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78">
    <w:name w:val="xl111"/>
    <w:basedOn w:val="1024"/>
    <w:next w:val="1178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79">
    <w:name w:val="xl112"/>
    <w:basedOn w:val="1024"/>
    <w:next w:val="1179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16"/>
      <w:szCs w:val="16"/>
    </w:rPr>
  </w:style>
  <w:style w:type="paragraph" w:styleId="1180">
    <w:name w:val="xl113"/>
    <w:basedOn w:val="1024"/>
    <w:next w:val="1180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16"/>
      <w:szCs w:val="16"/>
    </w:rPr>
  </w:style>
  <w:style w:type="paragraph" w:styleId="1181">
    <w:name w:val="xl114"/>
    <w:basedOn w:val="1024"/>
    <w:next w:val="1181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82">
    <w:name w:val="xl115"/>
    <w:basedOn w:val="1024"/>
    <w:next w:val="118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3">
    <w:name w:val="xl116"/>
    <w:basedOn w:val="1024"/>
    <w:next w:val="118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84">
    <w:name w:val="xl117"/>
    <w:basedOn w:val="1024"/>
    <w:next w:val="1184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85">
    <w:name w:val="xl118"/>
    <w:basedOn w:val="1024"/>
    <w:next w:val="1185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86">
    <w:name w:val="xl119"/>
    <w:basedOn w:val="1024"/>
    <w:next w:val="1186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87">
    <w:name w:val="xl120"/>
    <w:basedOn w:val="1024"/>
    <w:next w:val="1187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88">
    <w:name w:val="xl121"/>
    <w:basedOn w:val="1024"/>
    <w:next w:val="1188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9">
    <w:name w:val="xl122"/>
    <w:basedOn w:val="1024"/>
    <w:next w:val="1189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0">
    <w:name w:val="xl123"/>
    <w:basedOn w:val="1024"/>
    <w:next w:val="1190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91">
    <w:name w:val="xl124"/>
    <w:basedOn w:val="1024"/>
    <w:next w:val="1191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92">
    <w:name w:val="xl125"/>
    <w:basedOn w:val="1024"/>
    <w:next w:val="119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93">
    <w:name w:val="xl126"/>
    <w:basedOn w:val="1024"/>
    <w:next w:val="119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94">
    <w:name w:val="xl127"/>
    <w:basedOn w:val="1024"/>
    <w:next w:val="1194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5">
    <w:name w:val="xl128"/>
    <w:basedOn w:val="1024"/>
    <w:next w:val="1195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96">
    <w:name w:val="xl129"/>
    <w:basedOn w:val="1024"/>
    <w:next w:val="1196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7">
    <w:name w:val="xl130"/>
    <w:basedOn w:val="1024"/>
    <w:next w:val="1197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8">
    <w:name w:val="xl131"/>
    <w:basedOn w:val="1024"/>
    <w:next w:val="1198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9">
    <w:name w:val="xl132"/>
    <w:basedOn w:val="1024"/>
    <w:next w:val="1199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0">
    <w:name w:val="xl133"/>
    <w:basedOn w:val="1024"/>
    <w:next w:val="1200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sz w:val="20"/>
      <w:szCs w:val="20"/>
    </w:rPr>
  </w:style>
  <w:style w:type="paragraph" w:styleId="1201">
    <w:name w:val="xl134"/>
    <w:basedOn w:val="1024"/>
    <w:next w:val="1201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202">
    <w:name w:val="xl135"/>
    <w:basedOn w:val="1024"/>
    <w:next w:val="120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03">
    <w:name w:val="xl136"/>
    <w:basedOn w:val="1024"/>
    <w:next w:val="120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204">
    <w:name w:val="xl137"/>
    <w:basedOn w:val="1024"/>
    <w:next w:val="1204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5">
    <w:name w:val="xl138"/>
    <w:basedOn w:val="1024"/>
    <w:next w:val="1205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6">
    <w:name w:val="xl139"/>
    <w:basedOn w:val="1024"/>
    <w:next w:val="1206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07">
    <w:name w:val="xl140"/>
    <w:basedOn w:val="1024"/>
    <w:next w:val="1207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08">
    <w:name w:val="xl141"/>
    <w:basedOn w:val="1024"/>
    <w:next w:val="1208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9">
    <w:name w:val="xl142"/>
    <w:basedOn w:val="1024"/>
    <w:next w:val="1209"/>
    <w:link w:val="1024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10">
    <w:name w:val="xl143"/>
    <w:basedOn w:val="1024"/>
    <w:next w:val="1210"/>
    <w:link w:val="1024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  <w:rPr>
      <w:sz w:val="20"/>
      <w:szCs w:val="20"/>
    </w:rPr>
  </w:style>
  <w:style w:type="paragraph" w:styleId="1211">
    <w:name w:val="xl144"/>
    <w:basedOn w:val="1024"/>
    <w:next w:val="1211"/>
    <w:link w:val="1024"/>
    <w:pPr>
      <w:ind w:firstLine="0"/>
      <w:jc w:val="center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212">
    <w:name w:val="xl145"/>
    <w:basedOn w:val="1024"/>
    <w:next w:val="121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13">
    <w:name w:val="xl146"/>
    <w:basedOn w:val="1024"/>
    <w:next w:val="121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14">
    <w:name w:val="xl147"/>
    <w:basedOn w:val="1024"/>
    <w:next w:val="1214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15">
    <w:name w:val="xl148"/>
    <w:basedOn w:val="1024"/>
    <w:next w:val="1215"/>
    <w:link w:val="1024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16">
    <w:name w:val="xl149"/>
    <w:basedOn w:val="1024"/>
    <w:next w:val="1216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</w:style>
  <w:style w:type="paragraph" w:styleId="1217">
    <w:name w:val="xl150"/>
    <w:basedOn w:val="1024"/>
    <w:next w:val="1217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218">
    <w:name w:val="xl151"/>
    <w:basedOn w:val="1024"/>
    <w:next w:val="1218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</w:style>
  <w:style w:type="paragraph" w:styleId="1219">
    <w:name w:val="xl152"/>
    <w:basedOn w:val="1024"/>
    <w:next w:val="1219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</w:style>
  <w:style w:type="paragraph" w:styleId="1220">
    <w:name w:val="xl153"/>
    <w:basedOn w:val="1024"/>
    <w:next w:val="1220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</w:style>
  <w:style w:type="paragraph" w:styleId="1221">
    <w:name w:val="xl154"/>
    <w:basedOn w:val="1024"/>
    <w:next w:val="1221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</w:style>
  <w:style w:type="paragraph" w:styleId="1222">
    <w:name w:val="xl155"/>
    <w:basedOn w:val="1024"/>
    <w:next w:val="1222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223">
    <w:name w:val="xl156"/>
    <w:basedOn w:val="1024"/>
    <w:next w:val="1223"/>
    <w:link w:val="1024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24">
    <w:name w:val="Cover Author"/>
    <w:basedOn w:val="1024"/>
    <w:next w:val="1224"/>
    <w:link w:val="1024"/>
    <w:pPr>
      <w:ind w:firstLine="0"/>
      <w:jc w:val="left"/>
      <w:spacing w:before="120" w:after="120" w:line="240" w:lineRule="atLeast"/>
    </w:pPr>
    <w:rPr>
      <w:rFonts w:ascii="Symbol" w:hAnsi="Symbol" w:cs="Symbol"/>
      <w:spacing w:val="-5"/>
      <w:sz w:val="28"/>
      <w:szCs w:val="28"/>
      <w:lang w:eastAsia="en-US"/>
    </w:rPr>
  </w:style>
  <w:style w:type="paragraph" w:styleId="1225">
    <w:name w:val="Текст сноски"/>
    <w:basedOn w:val="1024"/>
    <w:next w:val="1225"/>
    <w:link w:val="1226"/>
    <w:uiPriority w:val="99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1226">
    <w:name w:val="Текст сноски Знак"/>
    <w:next w:val="1226"/>
    <w:link w:val="1225"/>
    <w:uiPriority w:val="99"/>
    <w:rPr>
      <w:rFonts w:ascii="Arial" w:hAnsi="Arial" w:eastAsia="Arial" w:cs="Arial"/>
      <w:sz w:val="20"/>
      <w:szCs w:val="20"/>
      <w:lang w:eastAsia="ru-RU"/>
    </w:rPr>
  </w:style>
  <w:style w:type="paragraph" w:styleId="1227">
    <w:name w:val="Абзац списка1"/>
    <w:basedOn w:val="1024"/>
    <w:next w:val="1227"/>
    <w:link w:val="1024"/>
    <w:pPr>
      <w:ind w:left="708" w:firstLine="0"/>
      <w:jc w:val="left"/>
      <w:keepNext w:val="0"/>
      <w:spacing w:before="120" w:after="120" w:line="240" w:lineRule="auto"/>
    </w:pPr>
  </w:style>
  <w:style w:type="paragraph" w:styleId="1228">
    <w:name w:val="Абзац списка,Абзац маркированнный,Нумерованый список,List Paragraph1,ПАРАГРАФ,3_Абзац списка,Table-Normal,RSHB_Table-Normal,Заголовок_3,Подпись рисунка,Общий_К,Цветной список — акцент 11,AC List 01,Маркер,название,Bullet Number,List Paragraph,Bullet List"/>
    <w:basedOn w:val="1024"/>
    <w:next w:val="1228"/>
    <w:link w:val="1292"/>
    <w:uiPriority w:val="34"/>
    <w:qFormat/>
    <w:pPr>
      <w:ind w:left="708"/>
      <w:spacing w:before="120" w:after="120"/>
    </w:pPr>
  </w:style>
  <w:style w:type="character" w:styleId="1229">
    <w:name w:val="Font Style17"/>
    <w:next w:val="1229"/>
    <w:link w:val="1024"/>
    <w:rPr>
      <w:rFonts w:ascii="Arial" w:hAnsi="Arial" w:cs="Arial"/>
      <w:color w:val="000000"/>
      <w:sz w:val="24"/>
      <w:szCs w:val="24"/>
    </w:rPr>
  </w:style>
  <w:style w:type="paragraph" w:styleId="1230">
    <w:name w:val="Normal1"/>
    <w:next w:val="1230"/>
    <w:link w:val="1024"/>
    <w:uiPriority w:val="99"/>
    <w:pPr>
      <w:ind w:firstLine="709"/>
      <w:jc w:val="both"/>
      <w:spacing w:before="120" w:after="120" w:line="320" w:lineRule="auto"/>
      <w:widowControl w:val="off"/>
    </w:pPr>
    <w:rPr>
      <w:rFonts w:ascii="Cambria Math" w:hAnsi="Cambria Math" w:eastAsia="Arial"/>
      <w:sz w:val="18"/>
      <w:lang w:val="ru-RU" w:eastAsia="ru-RU" w:bidi="ar-SA"/>
    </w:rPr>
  </w:style>
  <w:style w:type="paragraph" w:styleId="1231">
    <w:name w:val="Стиль1"/>
    <w:basedOn w:val="1024"/>
    <w:next w:val="1231"/>
    <w:link w:val="1024"/>
    <w:uiPriority w:val="99"/>
    <w:pPr>
      <w:ind w:firstLine="0"/>
      <w:keepNext w:val="0"/>
      <w:spacing w:before="120" w:after="120" w:line="240" w:lineRule="auto"/>
      <w:tabs>
        <w:tab w:val="num" w:pos="360" w:leader="none"/>
      </w:tabs>
    </w:pPr>
    <w:rPr>
      <w:rFonts w:ascii="Symbol" w:hAnsi="Symbol" w:cs="Symbol"/>
      <w:sz w:val="22"/>
      <w:szCs w:val="22"/>
    </w:rPr>
  </w:style>
  <w:style w:type="paragraph" w:styleId="1232">
    <w:name w:val="Знак Знак Знак1 Знак Знак Знак Знак"/>
    <w:basedOn w:val="1024"/>
    <w:next w:val="1232"/>
    <w:link w:val="1024"/>
    <w:uiPriority w:val="99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HiddenHorzOCl" w:hAnsi="HiddenHorzOCl" w:cs="HiddenHorzOCl"/>
      <w:sz w:val="20"/>
      <w:szCs w:val="20"/>
      <w:lang w:val="en-US" w:eastAsia="en-US"/>
    </w:rPr>
  </w:style>
  <w:style w:type="paragraph" w:styleId="1233">
    <w:name w:val="ConsPlusNormal"/>
    <w:next w:val="1233"/>
    <w:link w:val="1024"/>
    <w:pPr>
      <w:ind w:firstLine="720"/>
      <w:jc w:val="both"/>
      <w:spacing w:before="120" w:after="120" w:line="300" w:lineRule="auto"/>
    </w:pPr>
    <w:rPr>
      <w:rFonts w:ascii="Symbol" w:hAnsi="Symbol" w:eastAsia="Arial" w:cs="Symbol"/>
      <w:lang w:val="ru-RU" w:eastAsia="ru-RU" w:bidi="ar-SA"/>
    </w:rPr>
  </w:style>
  <w:style w:type="paragraph" w:styleId="1234">
    <w:name w:val="Таблицы (моноширинный)"/>
    <w:basedOn w:val="1024"/>
    <w:next w:val="1024"/>
    <w:link w:val="1024"/>
    <w:uiPriority w:val="99"/>
    <w:pPr>
      <w:ind w:firstLine="0"/>
      <w:keepNext w:val="0"/>
      <w:spacing w:before="120" w:after="120" w:line="240" w:lineRule="auto"/>
    </w:pPr>
    <w:rPr>
      <w:rFonts w:ascii="Cambria Math" w:hAnsi="Cambria Math" w:cs="Cambria Math"/>
    </w:rPr>
  </w:style>
  <w:style w:type="paragraph" w:styleId="1235">
    <w:name w:val="Схема документа"/>
    <w:basedOn w:val="1024"/>
    <w:next w:val="1235"/>
    <w:link w:val="1236"/>
    <w:uiPriority w:val="99"/>
    <w:pPr>
      <w:ind w:firstLine="0"/>
      <w:jc w:val="left"/>
      <w:keepNext w:val="0"/>
      <w:spacing w:before="120" w:after="120" w:line="240" w:lineRule="auto"/>
    </w:pPr>
    <w:rPr>
      <w:rFonts w:ascii="Calibri" w:hAnsi="Calibri"/>
      <w:sz w:val="16"/>
      <w:szCs w:val="16"/>
    </w:rPr>
  </w:style>
  <w:style w:type="character" w:styleId="1236">
    <w:name w:val="Схема документа Знак"/>
    <w:next w:val="1236"/>
    <w:link w:val="1235"/>
    <w:uiPriority w:val="99"/>
    <w:rPr>
      <w:rFonts w:ascii="Calibri" w:hAnsi="Calibri" w:eastAsia="Arial" w:cs="Arial"/>
      <w:sz w:val="16"/>
      <w:szCs w:val="16"/>
      <w:lang w:eastAsia="ru-RU"/>
    </w:rPr>
  </w:style>
  <w:style w:type="character" w:styleId="1237">
    <w:name w:val="Символ сноски"/>
    <w:next w:val="1237"/>
    <w:link w:val="1024"/>
    <w:rPr>
      <w:vertAlign w:val="superscript"/>
    </w:rPr>
  </w:style>
  <w:style w:type="paragraph" w:styleId="1238">
    <w:name w:val="Основной текст 31"/>
    <w:basedOn w:val="1024"/>
    <w:next w:val="1238"/>
    <w:link w:val="1024"/>
    <w:pPr>
      <w:ind w:right="6237" w:firstLine="0"/>
      <w:jc w:val="left"/>
      <w:keepNext w:val="0"/>
      <w:spacing w:before="120" w:after="120" w:line="240" w:lineRule="auto"/>
    </w:pPr>
    <w:rPr>
      <w:sz w:val="20"/>
      <w:szCs w:val="20"/>
      <w:lang w:eastAsia="ar-SA"/>
    </w:rPr>
  </w:style>
  <w:style w:type="paragraph" w:styleId="1239">
    <w:name w:val="Основной текст с отступом 22"/>
    <w:basedOn w:val="1024"/>
    <w:next w:val="1239"/>
    <w:link w:val="1024"/>
    <w:pPr>
      <w:ind w:left="283" w:firstLine="0"/>
      <w:jc w:val="left"/>
      <w:keepNext w:val="0"/>
      <w:spacing w:before="120" w:after="120" w:line="480" w:lineRule="auto"/>
    </w:pPr>
    <w:rPr>
      <w:lang w:eastAsia="ar-SA"/>
    </w:rPr>
  </w:style>
  <w:style w:type="paragraph" w:styleId="1240">
    <w:name w:val="Основной текст с отступом 31"/>
    <w:basedOn w:val="1024"/>
    <w:next w:val="1240"/>
    <w:link w:val="1024"/>
    <w:pPr>
      <w:ind w:right="-716" w:firstLine="567"/>
      <w:jc w:val="center"/>
      <w:keepNext w:val="0"/>
      <w:spacing w:before="120" w:after="120" w:line="240" w:lineRule="auto"/>
    </w:pPr>
    <w:rPr>
      <w:b/>
      <w:bCs/>
      <w:lang w:eastAsia="ar-SA"/>
    </w:rPr>
  </w:style>
  <w:style w:type="paragraph" w:styleId="1241">
    <w:name w:val="FR1"/>
    <w:next w:val="1241"/>
    <w:link w:val="1024"/>
    <w:pPr>
      <w:ind w:firstLine="709"/>
      <w:jc w:val="right"/>
      <w:spacing w:before="20" w:after="120" w:line="300" w:lineRule="auto"/>
      <w:widowControl w:val="off"/>
    </w:pPr>
    <w:rPr>
      <w:rFonts w:ascii="Symbol" w:hAnsi="Symbol" w:eastAsia="Symbol"/>
      <w:lang w:val="ru-RU" w:eastAsia="ar-SA" w:bidi="ar-SA"/>
    </w:rPr>
  </w:style>
  <w:style w:type="paragraph" w:styleId="1242">
    <w:name w:val="Основной текст 21"/>
    <w:basedOn w:val="1024"/>
    <w:next w:val="1242"/>
    <w:link w:val="1024"/>
    <w:pPr>
      <w:ind w:firstLine="0"/>
      <w:jc w:val="left"/>
      <w:keepNext w:val="0"/>
      <w:spacing w:before="120" w:after="120" w:line="240" w:lineRule="auto"/>
    </w:pPr>
    <w:rPr>
      <w:szCs w:val="20"/>
      <w:lang w:eastAsia="ar-SA"/>
    </w:rPr>
  </w:style>
  <w:style w:type="paragraph" w:styleId="1243">
    <w:name w:val="Таблица шапка"/>
    <w:basedOn w:val="1024"/>
    <w:next w:val="1243"/>
    <w:link w:val="1024"/>
    <w:pPr>
      <w:ind w:left="57" w:right="57" w:firstLine="0"/>
      <w:jc w:val="left"/>
      <w:spacing w:before="40" w:after="40" w:line="240" w:lineRule="auto"/>
    </w:pPr>
    <w:rPr>
      <w:sz w:val="22"/>
      <w:szCs w:val="22"/>
    </w:rPr>
  </w:style>
  <w:style w:type="paragraph" w:styleId="1244">
    <w:name w:val="Таблица текст"/>
    <w:basedOn w:val="1024"/>
    <w:next w:val="1244"/>
    <w:link w:val="1024"/>
    <w:pPr>
      <w:ind w:left="57" w:right="57" w:firstLine="0"/>
      <w:jc w:val="left"/>
      <w:keepNext w:val="0"/>
      <w:spacing w:before="40" w:after="40" w:line="240" w:lineRule="auto"/>
    </w:pPr>
  </w:style>
  <w:style w:type="paragraph" w:styleId="1245">
    <w:name w:val="Знак Знак Знак1"/>
    <w:basedOn w:val="1024"/>
    <w:next w:val="1245"/>
    <w:link w:val="1024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HiddenHorzOCl" w:hAnsi="HiddenHorzOCl" w:cs="HiddenHorzOCl"/>
      <w:sz w:val="20"/>
      <w:szCs w:val="20"/>
      <w:lang w:val="en-US" w:eastAsia="en-US"/>
    </w:rPr>
  </w:style>
  <w:style w:type="paragraph" w:styleId="1246">
    <w:name w:val="Цитата"/>
    <w:basedOn w:val="1024"/>
    <w:next w:val="1246"/>
    <w:link w:val="1024"/>
    <w:uiPriority w:val="99"/>
    <w:pPr>
      <w:ind w:left="-567" w:right="567" w:firstLine="720"/>
      <w:jc w:val="center"/>
      <w:keepNext w:val="0"/>
      <w:spacing w:before="120" w:after="120" w:line="240" w:lineRule="auto"/>
      <w:tabs>
        <w:tab w:val="left" w:pos="0" w:leader="none"/>
      </w:tabs>
    </w:pPr>
    <w:rPr>
      <w:b/>
      <w:sz w:val="28"/>
      <w:szCs w:val="20"/>
    </w:rPr>
  </w:style>
  <w:style w:type="paragraph" w:styleId="1247">
    <w:name w:val="Текст концевой сноски"/>
    <w:basedOn w:val="1024"/>
    <w:next w:val="1247"/>
    <w:link w:val="1248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1248">
    <w:name w:val="Текст концевой сноски Знак"/>
    <w:next w:val="1248"/>
    <w:link w:val="1247"/>
    <w:rPr>
      <w:rFonts w:ascii="Arial" w:hAnsi="Arial" w:eastAsia="Arial" w:cs="Arial"/>
      <w:sz w:val="20"/>
      <w:szCs w:val="20"/>
      <w:lang w:eastAsia="ru-RU"/>
    </w:rPr>
  </w:style>
  <w:style w:type="character" w:styleId="1249">
    <w:name w:val="Знак концевой сноски"/>
    <w:next w:val="1249"/>
    <w:link w:val="1024"/>
    <w:uiPriority w:val="99"/>
    <w:rPr>
      <w:vertAlign w:val="superscript"/>
    </w:rPr>
  </w:style>
  <w:style w:type="paragraph" w:styleId="1250">
    <w:name w:val="Default Paragraph Font Para Char Char Знак"/>
    <w:basedOn w:val="1024"/>
    <w:next w:val="1250"/>
    <w:link w:val="1024"/>
    <w:pPr>
      <w:ind w:firstLine="0"/>
      <w:jc w:val="left"/>
      <w:keepNext w:val="0"/>
      <w:spacing w:before="120" w:after="160" w:line="240" w:lineRule="exact"/>
    </w:pPr>
    <w:rPr>
      <w:rFonts w:ascii="HiddenHorzOCl" w:hAnsi="HiddenHorzOCl" w:cs="HiddenHorzOCl"/>
      <w:sz w:val="20"/>
      <w:szCs w:val="20"/>
      <w:lang w:val="en-US" w:eastAsia="en-US"/>
    </w:rPr>
  </w:style>
  <w:style w:type="numbering" w:styleId="1251">
    <w:name w:val="Стиль2"/>
    <w:next w:val="1251"/>
    <w:link w:val="1024"/>
    <w:pPr>
      <w:numPr>
        <w:ilvl w:val="0"/>
        <w:numId w:val="2"/>
      </w:numPr>
    </w:pPr>
  </w:style>
  <w:style w:type="character" w:styleId="1252">
    <w:name w:val="Строгий"/>
    <w:next w:val="1252"/>
    <w:link w:val="1024"/>
    <w:uiPriority w:val="99"/>
    <w:qFormat/>
    <w:rPr>
      <w:rFonts w:cs="Arial"/>
      <w:b/>
      <w:bCs/>
    </w:rPr>
  </w:style>
  <w:style w:type="character" w:styleId="1253">
    <w:name w:val="Знак примечания"/>
    <w:next w:val="1253"/>
    <w:link w:val="1024"/>
    <w:uiPriority w:val="99"/>
    <w:semiHidden/>
    <w:unhideWhenUsed/>
    <w:rPr>
      <w:sz w:val="16"/>
      <w:szCs w:val="16"/>
    </w:rPr>
  </w:style>
  <w:style w:type="paragraph" w:styleId="1254">
    <w:name w:val="Текст примечания"/>
    <w:basedOn w:val="1024"/>
    <w:next w:val="1254"/>
    <w:link w:val="1255"/>
    <w:unhideWhenUsed/>
    <w:rPr>
      <w:sz w:val="20"/>
      <w:szCs w:val="20"/>
    </w:rPr>
  </w:style>
  <w:style w:type="character" w:styleId="1255">
    <w:name w:val="Текст примечания Знак"/>
    <w:next w:val="1255"/>
    <w:link w:val="1254"/>
    <w:rPr>
      <w:rFonts w:ascii="Arial" w:hAnsi="Arial" w:eastAsia="Arial" w:cs="Arial"/>
      <w:sz w:val="20"/>
      <w:szCs w:val="20"/>
      <w:lang w:eastAsia="ru-RU"/>
    </w:rPr>
  </w:style>
  <w:style w:type="paragraph" w:styleId="1256">
    <w:name w:val="Тема примечания"/>
    <w:basedOn w:val="1254"/>
    <w:next w:val="1254"/>
    <w:link w:val="1257"/>
    <w:uiPriority w:val="99"/>
    <w:semiHidden/>
    <w:unhideWhenUsed/>
    <w:rPr>
      <w:b/>
      <w:bCs/>
    </w:rPr>
  </w:style>
  <w:style w:type="character" w:styleId="1257">
    <w:name w:val="Тема примечания Знак"/>
    <w:next w:val="1257"/>
    <w:link w:val="1256"/>
    <w:uiPriority w:val="99"/>
    <w:semiHidden/>
    <w:rPr>
      <w:rFonts w:ascii="Arial" w:hAnsi="Arial" w:eastAsia="Arial" w:cs="Arial"/>
      <w:b/>
      <w:bCs/>
      <w:sz w:val="20"/>
      <w:szCs w:val="20"/>
      <w:lang w:eastAsia="ru-RU"/>
    </w:rPr>
  </w:style>
  <w:style w:type="character" w:styleId="1258">
    <w:name w:val="Название объекта Знак"/>
    <w:next w:val="1258"/>
    <w:link w:val="1074"/>
    <w:rPr>
      <w:rFonts w:ascii="Arial" w:hAnsi="Arial" w:eastAsia="Arial" w:cs="Arial"/>
      <w:b/>
      <w:bCs/>
      <w:color w:val="4f81bd"/>
      <w:sz w:val="18"/>
      <w:szCs w:val="18"/>
      <w:lang w:eastAsia="ru-RU"/>
    </w:rPr>
  </w:style>
  <w:style w:type="paragraph" w:styleId="1259">
    <w:name w:val="Оглавление 4"/>
    <w:basedOn w:val="1024"/>
    <w:next w:val="1024"/>
    <w:link w:val="1024"/>
    <w:uiPriority w:val="39"/>
    <w:pPr>
      <w:ind w:firstLine="851"/>
      <w:jc w:val="left"/>
      <w:keepNext w:val="0"/>
      <w:spacing w:before="120" w:after="120" w:line="240" w:lineRule="auto"/>
    </w:pPr>
    <w:rPr>
      <w:i/>
      <w:sz w:val="20"/>
    </w:rPr>
  </w:style>
  <w:style w:type="paragraph" w:styleId="1260">
    <w:name w:val="Указатель 1"/>
    <w:basedOn w:val="1024"/>
    <w:next w:val="1024"/>
    <w:link w:val="1024"/>
    <w:semiHidden/>
    <w:pPr>
      <w:ind w:left="240" w:hanging="240"/>
      <w:jc w:val="left"/>
      <w:spacing w:before="120" w:after="120"/>
    </w:pPr>
    <w:rPr>
      <w:sz w:val="18"/>
      <w:szCs w:val="18"/>
    </w:rPr>
  </w:style>
  <w:style w:type="character" w:styleId="1261">
    <w:name w:val="Просмотренная гиперссылка"/>
    <w:next w:val="1261"/>
    <w:link w:val="1024"/>
    <w:rPr>
      <w:color w:val="800080"/>
      <w:u w:val="single"/>
    </w:rPr>
  </w:style>
  <w:style w:type="paragraph" w:styleId="1262">
    <w:name w:val="Оглавление 5"/>
    <w:basedOn w:val="1024"/>
    <w:next w:val="1024"/>
    <w:link w:val="1024"/>
    <w:uiPriority w:val="39"/>
    <w:pPr>
      <w:ind w:left="960" w:firstLine="0"/>
      <w:jc w:val="left"/>
      <w:keepNext w:val="0"/>
      <w:spacing w:before="120" w:after="120" w:line="240" w:lineRule="auto"/>
    </w:pPr>
  </w:style>
  <w:style w:type="paragraph" w:styleId="1263">
    <w:name w:val="Оглавление 6"/>
    <w:basedOn w:val="1024"/>
    <w:next w:val="1024"/>
    <w:link w:val="1024"/>
    <w:uiPriority w:val="39"/>
    <w:pPr>
      <w:ind w:left="1200" w:firstLine="0"/>
      <w:jc w:val="left"/>
      <w:keepNext w:val="0"/>
      <w:spacing w:before="120" w:after="120" w:line="240" w:lineRule="auto"/>
    </w:pPr>
  </w:style>
  <w:style w:type="paragraph" w:styleId="1264">
    <w:name w:val="Оглавление 7"/>
    <w:basedOn w:val="1024"/>
    <w:next w:val="1024"/>
    <w:link w:val="1024"/>
    <w:uiPriority w:val="39"/>
    <w:pPr>
      <w:ind w:left="1440" w:firstLine="0"/>
      <w:jc w:val="left"/>
      <w:keepNext w:val="0"/>
      <w:spacing w:before="120" w:after="120" w:line="240" w:lineRule="auto"/>
    </w:pPr>
  </w:style>
  <w:style w:type="paragraph" w:styleId="1265">
    <w:name w:val="Оглавление 8"/>
    <w:basedOn w:val="1024"/>
    <w:next w:val="1024"/>
    <w:link w:val="1024"/>
    <w:uiPriority w:val="39"/>
    <w:pPr>
      <w:ind w:left="1680" w:firstLine="0"/>
      <w:jc w:val="left"/>
      <w:keepNext w:val="0"/>
      <w:spacing w:before="120" w:after="120" w:line="240" w:lineRule="auto"/>
    </w:pPr>
  </w:style>
  <w:style w:type="paragraph" w:styleId="1266">
    <w:name w:val="Оглавление 9"/>
    <w:basedOn w:val="1024"/>
    <w:next w:val="1024"/>
    <w:link w:val="1024"/>
    <w:uiPriority w:val="39"/>
    <w:pPr>
      <w:ind w:left="1920" w:firstLine="0"/>
      <w:jc w:val="left"/>
      <w:keepNext w:val="0"/>
      <w:spacing w:before="120" w:after="120" w:line="240" w:lineRule="auto"/>
    </w:pPr>
  </w:style>
  <w:style w:type="paragraph" w:styleId="1267">
    <w:name w:val="Стиль Заголовок 1 + Times New Roman 14 пт"/>
    <w:basedOn w:val="1025"/>
    <w:next w:val="1267"/>
    <w:link w:val="1268"/>
    <w:pPr>
      <w:ind w:firstLine="0"/>
      <w:keepLines w:val="0"/>
      <w:spacing w:before="240" w:after="60"/>
    </w:pPr>
    <w:rPr>
      <w:rFonts w:ascii="Arial" w:hAnsi="Arial"/>
      <w:szCs w:val="32"/>
    </w:rPr>
  </w:style>
  <w:style w:type="character" w:styleId="1268">
    <w:name w:val="Стиль Заголовок 1 + Times New Roman 14 пт Знак"/>
    <w:next w:val="1268"/>
    <w:link w:val="1267"/>
    <w:rPr>
      <w:rFonts w:ascii="Arial" w:hAnsi="Arial" w:eastAsia="Arial" w:cs="Arial"/>
      <w:b/>
      <w:bCs/>
      <w:color w:val="365f91"/>
      <w:sz w:val="28"/>
      <w:szCs w:val="32"/>
      <w:lang w:eastAsia="ru-RU"/>
    </w:rPr>
  </w:style>
  <w:style w:type="paragraph" w:styleId="1269">
    <w:name w:val="Стиль Заголовок 2 + Times New Roman 12 пт не курсив После:  6 пт"/>
    <w:basedOn w:val="1026"/>
    <w:next w:val="1269"/>
    <w:link w:val="1024"/>
    <w:pPr>
      <w:ind w:firstLine="0"/>
      <w:spacing w:after="120"/>
    </w:pPr>
    <w:rPr>
      <w:rFonts w:ascii="Arial" w:hAnsi="Arial"/>
      <w:i w:val="0"/>
      <w:iCs w:val="0"/>
      <w:sz w:val="26"/>
      <w:szCs w:val="26"/>
    </w:rPr>
  </w:style>
  <w:style w:type="paragraph" w:styleId="1270">
    <w:name w:val="Стиль МРСК_таблица_текст + По центру"/>
    <w:basedOn w:val="1069"/>
    <w:next w:val="1270"/>
    <w:link w:val="1024"/>
    <w:pPr>
      <w:jc w:val="center"/>
      <w:spacing w:before="120" w:after="120"/>
    </w:pPr>
  </w:style>
  <w:style w:type="paragraph" w:styleId="1271">
    <w:name w:val="Б_Основной_текст_абзацев"/>
    <w:basedOn w:val="1024"/>
    <w:next w:val="1271"/>
    <w:link w:val="1272"/>
    <w:pPr>
      <w:spacing w:before="120" w:after="120"/>
    </w:pPr>
    <w:rPr>
      <w:sz w:val="22"/>
      <w:szCs w:val="20"/>
    </w:rPr>
  </w:style>
  <w:style w:type="character" w:styleId="1272">
    <w:name w:val="Б_Основной_текст_абзацев Знак"/>
    <w:next w:val="1272"/>
    <w:link w:val="1271"/>
    <w:rPr>
      <w:rFonts w:ascii="Arial" w:hAnsi="Arial" w:eastAsia="Arial" w:cs="Arial"/>
      <w:szCs w:val="20"/>
      <w:lang w:eastAsia="ru-RU"/>
    </w:rPr>
  </w:style>
  <w:style w:type="paragraph" w:styleId="1273">
    <w:name w:val="Б_Список(б)"/>
    <w:basedOn w:val="1274"/>
    <w:next w:val="1273"/>
    <w:link w:val="1024"/>
    <w:pPr>
      <w:ind w:left="360" w:hanging="360"/>
      <w:tabs>
        <w:tab w:val="num" w:pos="360" w:leader="none"/>
      </w:tabs>
    </w:pPr>
    <w:rPr>
      <w:sz w:val="20"/>
      <w:szCs w:val="20"/>
    </w:rPr>
  </w:style>
  <w:style w:type="paragraph" w:styleId="1274">
    <w:name w:val="Список"/>
    <w:basedOn w:val="1024"/>
    <w:next w:val="1274"/>
    <w:link w:val="1024"/>
    <w:pPr>
      <w:contextualSpacing/>
      <w:ind w:left="283" w:hanging="283"/>
      <w:spacing w:before="120" w:after="120"/>
    </w:pPr>
  </w:style>
  <w:style w:type="paragraph" w:styleId="1275">
    <w:name w:val="СК Заголовок таблицы"/>
    <w:basedOn w:val="1024"/>
    <w:next w:val="1275"/>
    <w:link w:val="1024"/>
    <w:qFormat/>
    <w:pPr>
      <w:ind w:firstLine="0"/>
      <w:jc w:val="center"/>
      <w:spacing w:before="120" w:after="120"/>
      <w:widowControl w:val="off"/>
    </w:pPr>
    <w:rPr>
      <w:b/>
      <w:bCs/>
    </w:rPr>
  </w:style>
  <w:style w:type="paragraph" w:styleId="1276">
    <w:name w:val="СК Обычный"/>
    <w:basedOn w:val="1024"/>
    <w:next w:val="1276"/>
    <w:link w:val="1024"/>
    <w:pPr>
      <w:ind w:firstLine="0"/>
      <w:spacing w:before="120" w:after="120"/>
    </w:pPr>
  </w:style>
  <w:style w:type="paragraph" w:styleId="1277">
    <w:name w:val="!Iniiaiie oaeno6"/>
    <w:basedOn w:val="1024"/>
    <w:next w:val="1277"/>
    <w:link w:val="1024"/>
    <w:pPr>
      <w:keepNext w:val="0"/>
      <w:spacing w:line="240" w:lineRule="auto"/>
    </w:pPr>
    <w:rPr>
      <w:szCs w:val="20"/>
    </w:rPr>
  </w:style>
  <w:style w:type="paragraph" w:styleId="1278">
    <w:name w:val="Рецензия"/>
    <w:next w:val="1278"/>
    <w:link w:val="1024"/>
    <w:hidden/>
    <w:uiPriority w:val="99"/>
    <w:semiHidden/>
    <w:rPr>
      <w:rFonts w:ascii="Arial" w:hAnsi="Arial" w:eastAsia="Arial"/>
      <w:sz w:val="24"/>
      <w:szCs w:val="24"/>
      <w:lang w:val="ru-RU" w:eastAsia="ru-RU" w:bidi="ar-SA"/>
    </w:rPr>
  </w:style>
  <w:style w:type="paragraph" w:styleId="1279">
    <w:name w:val="Body Text Indent 21"/>
    <w:basedOn w:val="1024"/>
    <w:next w:val="1279"/>
    <w:link w:val="1024"/>
    <w:pPr>
      <w:ind w:firstLine="720"/>
      <w:jc w:val="left"/>
      <w:keepNext w:val="0"/>
      <w:spacing w:line="240" w:lineRule="auto"/>
    </w:pPr>
    <w:rPr>
      <w:sz w:val="26"/>
      <w:szCs w:val="26"/>
    </w:rPr>
  </w:style>
  <w:style w:type="paragraph" w:styleId="1280">
    <w:name w:val="au?iue"/>
    <w:next w:val="1280"/>
    <w:link w:val="1024"/>
    <w:pPr>
      <w:ind w:firstLine="709"/>
      <w:jc w:val="both"/>
      <w:widowControl w:val="off"/>
    </w:pPr>
    <w:rPr>
      <w:rFonts w:ascii="Verdana" w:hAnsi="Verdana" w:eastAsia="Arial" w:cs="Verdana"/>
      <w:sz w:val="24"/>
      <w:szCs w:val="24"/>
      <w:lang w:val="ru-RU" w:eastAsia="ru-RU" w:bidi="ar-SA"/>
    </w:rPr>
  </w:style>
  <w:style w:type="paragraph" w:styleId="1281">
    <w:name w:val="бычный"/>
    <w:next w:val="1281"/>
    <w:link w:val="1282"/>
    <w:pPr>
      <w:ind w:firstLine="709"/>
      <w:jc w:val="both"/>
      <w:widowControl w:val="off"/>
    </w:pPr>
    <w:rPr>
      <w:rFonts w:ascii="Verdana" w:hAnsi="Verdana" w:eastAsia="Arial" w:cs="Verdana"/>
      <w:sz w:val="24"/>
      <w:szCs w:val="24"/>
      <w:lang w:val="ru-RU" w:eastAsia="ru-RU" w:bidi="ar-SA"/>
    </w:rPr>
  </w:style>
  <w:style w:type="character" w:styleId="1282">
    <w:name w:val="бычный Знак"/>
    <w:next w:val="1282"/>
    <w:link w:val="1281"/>
    <w:rPr>
      <w:rFonts w:ascii="Verdana" w:hAnsi="Verdana" w:eastAsia="Arial" w:cs="Verdana"/>
      <w:sz w:val="24"/>
      <w:szCs w:val="24"/>
      <w:lang w:eastAsia="ru-RU"/>
    </w:rPr>
  </w:style>
  <w:style w:type="paragraph" w:styleId="1283">
    <w:name w:val="Body Text 23"/>
    <w:basedOn w:val="1280"/>
    <w:next w:val="1283"/>
    <w:link w:val="1024"/>
    <w:pPr>
      <w:ind w:firstLine="567"/>
      <w:spacing w:line="240" w:lineRule="atLeast"/>
    </w:pPr>
    <w:rPr>
      <w:rFonts w:ascii="Symbol" w:hAnsi="Symbol" w:cs="Arial"/>
      <w:sz w:val="20"/>
      <w:szCs w:val="20"/>
    </w:rPr>
  </w:style>
  <w:style w:type="paragraph" w:styleId="1284">
    <w:name w:val="Body Text 21"/>
    <w:basedOn w:val="1280"/>
    <w:next w:val="1284"/>
    <w:link w:val="1024"/>
    <w:pPr>
      <w:ind w:firstLine="567"/>
    </w:pPr>
    <w:rPr>
      <w:rFonts w:ascii="Arial" w:hAnsi="Arial" w:cs="Arial"/>
      <w:szCs w:val="20"/>
    </w:rPr>
  </w:style>
  <w:style w:type="paragraph" w:styleId="1285">
    <w:name w:val="Iniiaiie oaeno"/>
    <w:basedOn w:val="1024"/>
    <w:next w:val="1285"/>
    <w:link w:val="1024"/>
    <w:pPr>
      <w:ind w:firstLine="720"/>
      <w:jc w:val="left"/>
      <w:keepNext w:val="0"/>
      <w:spacing w:after="120" w:line="240" w:lineRule="auto"/>
      <w:widowControl w:val="off"/>
    </w:pPr>
    <w:rPr>
      <w:rFonts w:ascii="Journal" w:hAnsi="Journal"/>
      <w:sz w:val="20"/>
      <w:szCs w:val="20"/>
    </w:rPr>
  </w:style>
  <w:style w:type="paragraph" w:styleId="1286">
    <w:name w:val="Абзац правил"/>
    <w:next w:val="1286"/>
    <w:link w:val="1024"/>
    <w:pPr>
      <w:ind w:firstLine="567"/>
      <w:jc w:val="both"/>
      <w:spacing w:before="40" w:after="40"/>
    </w:pPr>
    <w:rPr>
      <w:rFonts w:ascii="Symbol" w:hAnsi="Symbol" w:eastAsia="Arial" w:cs="Symbol"/>
      <w:lang w:val="ru-RU" w:eastAsia="ru-RU" w:bidi="ar-SA"/>
    </w:rPr>
  </w:style>
  <w:style w:type="paragraph" w:styleId="1287">
    <w:name w:val="Preformatted Text"/>
    <w:basedOn w:val="1024"/>
    <w:next w:val="1287"/>
    <w:link w:val="1024"/>
    <w:pPr>
      <w:ind w:firstLine="0"/>
      <w:jc w:val="left"/>
      <w:keepNext w:val="0"/>
      <w:spacing w:line="240" w:lineRule="auto"/>
      <w:widowControl w:val="off"/>
    </w:pPr>
    <w:rPr>
      <w:rFonts w:ascii="Cambria Math" w:hAnsi="Cambria Math" w:cs="Cambria Math"/>
      <w:sz w:val="20"/>
      <w:szCs w:val="20"/>
      <w:lang w:eastAsia="en-US"/>
    </w:rPr>
  </w:style>
  <w:style w:type="paragraph" w:styleId="1288">
    <w:name w:val="Подзаголовок"/>
    <w:basedOn w:val="1024"/>
    <w:next w:val="1288"/>
    <w:link w:val="1289"/>
    <w:uiPriority w:val="11"/>
    <w:qFormat/>
    <w:pPr>
      <w:ind w:firstLine="0"/>
      <w:keepNext w:val="0"/>
      <w:spacing w:line="240" w:lineRule="auto"/>
    </w:pPr>
    <w:rPr>
      <w:b/>
      <w:bCs/>
    </w:rPr>
  </w:style>
  <w:style w:type="character" w:styleId="1289">
    <w:name w:val="Подзаголовок Знак"/>
    <w:next w:val="1289"/>
    <w:link w:val="1288"/>
    <w:uiPriority w:val="11"/>
    <w:rPr>
      <w:rFonts w:ascii="Arial" w:hAnsi="Arial" w:eastAsia="Arial" w:cs="Arial"/>
      <w:b/>
      <w:bCs/>
      <w:sz w:val="24"/>
      <w:szCs w:val="24"/>
      <w:lang w:eastAsia="ru-RU"/>
    </w:rPr>
  </w:style>
  <w:style w:type="paragraph" w:styleId="1290">
    <w:name w:val="Default"/>
    <w:next w:val="1290"/>
    <w:link w:val="1024"/>
    <w:rPr>
      <w:rFonts w:ascii="Arial" w:hAnsi="Arial"/>
      <w:color w:val="000000"/>
      <w:sz w:val="24"/>
      <w:szCs w:val="24"/>
      <w:lang w:val="ru-RU" w:eastAsia="en-US" w:bidi="ar-SA"/>
    </w:rPr>
  </w:style>
  <w:style w:type="character" w:styleId="1291">
    <w:name w:val="Без интервала Знак"/>
    <w:next w:val="1291"/>
    <w:link w:val="1102"/>
    <w:uiPriority w:val="1"/>
    <w:rPr>
      <w:rFonts w:ascii="Arial" w:hAnsi="Arial" w:eastAsia="Arial" w:cs="Arial"/>
      <w:sz w:val="24"/>
      <w:szCs w:val="24"/>
      <w:lang w:eastAsia="ru-RU"/>
    </w:rPr>
  </w:style>
  <w:style w:type="character" w:styleId="1292">
    <w:name w:val="Абзац списка Знак,Абзац маркированнный Знак,Нумерованый список Знак,List Paragraph1 Знак,ПАРАГРАФ Знак,3_Абзац списка Знак,Table-Normal Знак,RSHB_Table-Normal Знак,Заголовок_3 Знак,Подпись рисунка Знак,Общий_К Знак,Цветной список — акцент 11 Знак"/>
    <w:next w:val="1292"/>
    <w:link w:val="1228"/>
    <w:uiPriority w:val="34"/>
    <w:qFormat/>
    <w:rPr>
      <w:rFonts w:ascii="Arial" w:hAnsi="Arial" w:eastAsia="Arial"/>
      <w:sz w:val="24"/>
      <w:szCs w:val="24"/>
    </w:rPr>
  </w:style>
  <w:style w:type="paragraph" w:styleId="1293">
    <w:name w:val="_Маркер (номер) - с заголовком"/>
    <w:basedOn w:val="1024"/>
    <w:next w:val="1293"/>
    <w:link w:val="1024"/>
    <w:pPr>
      <w:ind w:firstLine="0"/>
      <w:jc w:val="left"/>
      <w:keepNext w:val="0"/>
      <w:spacing w:before="240" w:after="60" w:line="360" w:lineRule="auto"/>
    </w:pPr>
    <w:rPr>
      <w:b/>
      <w:bCs/>
      <w:szCs w:val="20"/>
    </w:rPr>
  </w:style>
  <w:style w:type="character" w:styleId="1294">
    <w:name w:val="П.1 Char"/>
    <w:next w:val="1294"/>
    <w:link w:val="1295"/>
    <w:rPr>
      <w:bCs/>
      <w:sz w:val="24"/>
      <w:szCs w:val="24"/>
      <w:lang w:val="en-US" w:eastAsia="en-US"/>
    </w:rPr>
  </w:style>
  <w:style w:type="paragraph" w:styleId="1295">
    <w:name w:val="П.1"/>
    <w:basedOn w:val="1228"/>
    <w:next w:val="1295"/>
    <w:link w:val="1294"/>
    <w:qFormat/>
    <w:pPr>
      <w:numPr>
        <w:ilvl w:val="1"/>
        <w:numId w:val="27"/>
      </w:numPr>
      <w:contextualSpacing/>
      <w:keepNext w:val="0"/>
      <w:spacing w:before="0" w:after="0" w:line="240" w:lineRule="auto"/>
      <w:tabs>
        <w:tab w:val="left" w:pos="1701" w:leader="none"/>
      </w:tabs>
    </w:pPr>
    <w:rPr>
      <w:rFonts w:ascii="Courier New" w:hAnsi="Courier New" w:eastAsia="Courier New"/>
      <w:bCs/>
      <w:lang w:val="en-US" w:eastAsia="en-US"/>
    </w:rPr>
  </w:style>
  <w:style w:type="character" w:styleId="1296">
    <w:name w:val="П.1.1 Char"/>
    <w:next w:val="1296"/>
    <w:link w:val="1297"/>
    <w:rPr>
      <w:bCs/>
      <w:sz w:val="24"/>
      <w:szCs w:val="24"/>
      <w:lang w:val="en-US" w:eastAsia="en-US"/>
    </w:rPr>
  </w:style>
  <w:style w:type="paragraph" w:styleId="1297">
    <w:name w:val="П.1.1"/>
    <w:basedOn w:val="1295"/>
    <w:next w:val="1297"/>
    <w:link w:val="1296"/>
    <w:qFormat/>
    <w:pPr>
      <w:numPr>
        <w:ilvl w:val="2"/>
        <w:numId w:val="27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298">
    <w:name w:val="П.1.1.1"/>
    <w:basedOn w:val="1295"/>
    <w:next w:val="1298"/>
    <w:link w:val="1024"/>
    <w:qFormat/>
    <w:pPr>
      <w:numPr>
        <w:ilvl w:val="3"/>
        <w:numId w:val="27"/>
      </w:numPr>
      <w:ind w:left="2149" w:hanging="360"/>
      <w:tabs>
        <w:tab w:val="num" w:pos="360" w:leader="none"/>
        <w:tab w:val="num" w:pos="420" w:leader="none"/>
        <w:tab w:val="clear" w:pos="720" w:leader="none"/>
        <w:tab w:val="num" w:pos="2149" w:leader="none"/>
        <w:tab w:val="num" w:pos="2394" w:leader="none"/>
      </w:tabs>
    </w:pPr>
    <w:rPr>
      <w:bCs w:val="0"/>
    </w:rPr>
  </w:style>
  <w:style w:type="paragraph" w:styleId="1299">
    <w:name w:val="П.1.1.1.1"/>
    <w:basedOn w:val="1295"/>
    <w:next w:val="1024"/>
    <w:link w:val="1024"/>
    <w:qFormat/>
    <w:pPr>
      <w:numPr>
        <w:ilvl w:val="4"/>
        <w:numId w:val="27"/>
      </w:numPr>
      <w:ind w:left="2509" w:hanging="360"/>
      <w:tabs>
        <w:tab w:val="num" w:pos="360" w:leader="none"/>
        <w:tab w:val="num" w:pos="420" w:leader="none"/>
        <w:tab w:val="clear" w:pos="1080" w:leader="none"/>
        <w:tab w:val="num" w:pos="2509" w:leader="none"/>
        <w:tab w:val="num" w:pos="2835" w:leader="none"/>
      </w:tabs>
    </w:pPr>
    <w:rPr>
      <w:bCs w:val="0"/>
    </w:rPr>
  </w:style>
  <w:style w:type="paragraph" w:styleId="1300">
    <w:name w:val="П.1.1.1.1.1"/>
    <w:basedOn w:val="1295"/>
    <w:next w:val="1299"/>
    <w:link w:val="1024"/>
    <w:qFormat/>
    <w:pPr>
      <w:numPr>
        <w:ilvl w:val="5"/>
        <w:numId w:val="27"/>
      </w:numPr>
      <w:ind w:left="2869" w:hanging="360"/>
      <w:tabs>
        <w:tab w:val="num" w:pos="360" w:leader="none"/>
        <w:tab w:val="num" w:pos="420" w:leader="none"/>
        <w:tab w:val="clear" w:pos="1080" w:leader="none"/>
        <w:tab w:val="num" w:pos="2835" w:leader="none"/>
        <w:tab w:val="num" w:pos="2869" w:leader="none"/>
      </w:tabs>
    </w:pPr>
    <w:rPr>
      <w:bCs w:val="0"/>
    </w:rPr>
  </w:style>
  <w:style w:type="paragraph" w:styleId="1301">
    <w:name w:val="П.глава"/>
    <w:basedOn w:val="1228"/>
    <w:next w:val="1295"/>
    <w:link w:val="1024"/>
    <w:qFormat/>
    <w:pPr>
      <w:numPr>
        <w:ilvl w:val="0"/>
        <w:numId w:val="27"/>
      </w:numPr>
      <w:contextualSpacing/>
      <w:ind w:left="720" w:right="-6" w:firstLine="0"/>
      <w:jc w:val="center"/>
      <w:spacing w:before="240" w:after="240" w:line="240" w:lineRule="auto"/>
      <w:tabs>
        <w:tab w:val="num" w:pos="360" w:leader="none"/>
        <w:tab w:val="clear" w:pos="420" w:leader="none"/>
        <w:tab w:val="left" w:pos="1701" w:leader="none"/>
      </w:tabs>
    </w:pPr>
    <w:rPr>
      <w:rFonts w:ascii="Courier New" w:hAnsi="Courier New" w:eastAsia="Courier New"/>
      <w:b/>
      <w:bCs/>
      <w:lang w:val="en-US" w:eastAsia="en-US"/>
    </w:rPr>
  </w:style>
  <w:style w:type="table" w:styleId="1302">
    <w:name w:val="TableGrid1"/>
    <w:next w:val="1302"/>
    <w:link w:val="1024"/>
    <w:rPr>
      <w:rFonts w:ascii="Calibri" w:hAnsi="Calibri" w:eastAsia="Times New Roman" w:cs="Times New Roman"/>
      <w:sz w:val="22"/>
      <w:szCs w:val="22"/>
      <w:lang w:val="ru-RU" w:eastAsia="ru-RU" w:bidi="ar-SA"/>
    </w:rPr>
    <w:tblPr/>
  </w:style>
  <w:style w:type="paragraph" w:styleId="1303">
    <w:name w:val=".FORMATTEXT"/>
    <w:next w:val="1303"/>
    <w:link w:val="1024"/>
    <w:uiPriority w:val="99"/>
    <w:pPr>
      <w:widowControl w:val="off"/>
    </w:pPr>
    <w:rPr>
      <w:rFonts w:ascii="Arial" w:hAnsi="Arial" w:eastAsia="Times New Roman"/>
      <w:lang w:val="ru-RU" w:eastAsia="ru-RU" w:bidi="ar-SA"/>
    </w:rPr>
  </w:style>
  <w:style w:type="paragraph" w:styleId="1304">
    <w:name w:val=".HEADERTEXT"/>
    <w:next w:val="1304"/>
    <w:link w:val="1024"/>
    <w:uiPriority w:val="99"/>
    <w:pPr>
      <w:widowControl w:val="off"/>
    </w:pPr>
    <w:rPr>
      <w:rFonts w:ascii="Arial" w:hAnsi="Arial" w:eastAsia="Times New Roman"/>
      <w:color w:val="2b4279"/>
      <w:lang w:val="ru-RU" w:eastAsia="ru-RU" w:bidi="ar-SA"/>
    </w:rPr>
  </w:style>
  <w:style w:type="table" w:styleId="1305">
    <w:name w:val="Table Normal"/>
    <w:next w:val="1305"/>
    <w:link w:val="102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Times New Roman"/>
      <w:lang w:val="ru-RU" w:eastAsia="ru-RU" w:bidi="ar-SA"/>
    </w:rPr>
    <w:tblPr/>
  </w:style>
  <w:style w:type="character" w:styleId="1306">
    <w:name w:val="pt-pt-a0-000003"/>
    <w:next w:val="1306"/>
    <w:link w:val="1024"/>
  </w:style>
  <w:style w:type="character" w:styleId="1307" w:default="1">
    <w:name w:val="Default Paragraph Font"/>
    <w:uiPriority w:val="1"/>
    <w:semiHidden/>
    <w:unhideWhenUsed/>
  </w:style>
  <w:style w:type="numbering" w:styleId="1308" w:default="1">
    <w:name w:val="No List"/>
    <w:uiPriority w:val="99"/>
    <w:semiHidden/>
    <w:unhideWhenUsed/>
  </w:style>
  <w:style w:type="table" w:styleId="130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revision>32</cp:revision>
  <dcterms:created xsi:type="dcterms:W3CDTF">2024-07-17T09:11:00Z</dcterms:created>
  <dcterms:modified xsi:type="dcterms:W3CDTF">2025-11-17T02:25:41Z</dcterms:modified>
  <cp:version>1048576</cp:version>
</cp:coreProperties>
</file>